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497E6" w14:textId="4A70D318" w:rsidR="00A36916" w:rsidRPr="00EA243B" w:rsidRDefault="00A36916" w:rsidP="00A36916">
      <w:pPr>
        <w:tabs>
          <w:tab w:val="right" w:pos="9639"/>
        </w:tabs>
        <w:spacing w:after="0"/>
        <w:rPr>
          <w:rFonts w:ascii="Arial" w:hAnsi="Arial" w:cs="Arial"/>
          <w:b/>
          <w:i/>
          <w:noProof/>
          <w:sz w:val="28"/>
        </w:rPr>
      </w:pPr>
      <w:r w:rsidRPr="00EA243B">
        <w:rPr>
          <w:rFonts w:ascii="Arial" w:hAnsi="Arial" w:cs="Arial"/>
          <w:b/>
          <w:noProof/>
          <w:sz w:val="24"/>
        </w:rPr>
        <w:t>3GPP TSG RAN2 Meeting #12</w:t>
      </w:r>
      <w:r>
        <w:rPr>
          <w:rFonts w:ascii="Arial" w:hAnsi="Arial" w:cs="Arial"/>
          <w:b/>
          <w:noProof/>
          <w:sz w:val="24"/>
        </w:rPr>
        <w:t>3</w:t>
      </w:r>
      <w:r w:rsidRPr="00EA243B">
        <w:rPr>
          <w:rFonts w:ascii="Arial" w:hAnsi="Arial" w:cs="Arial"/>
        </w:rPr>
        <w:t xml:space="preserve">    </w:t>
      </w:r>
      <w:r>
        <w:rPr>
          <w:rFonts w:ascii="Arial" w:hAnsi="Arial" w:cs="Arial"/>
        </w:rPr>
        <w:t xml:space="preserve">   </w:t>
      </w:r>
      <w:r w:rsidRPr="00EA243B">
        <w:rPr>
          <w:rFonts w:ascii="Arial" w:hAnsi="Arial" w:cs="Arial"/>
        </w:rPr>
        <w:t xml:space="preserve">   </w:t>
      </w:r>
      <w:r>
        <w:rPr>
          <w:rFonts w:ascii="Arial" w:hAnsi="Arial" w:cs="Arial"/>
        </w:rPr>
        <w:t xml:space="preserve">                            </w:t>
      </w:r>
      <w:r>
        <w:rPr>
          <w:rFonts w:ascii="Arial" w:hAnsi="Arial" w:cs="Arial"/>
          <w:b/>
          <w:bCs/>
          <w:sz w:val="24"/>
          <w:szCs w:val="24"/>
        </w:rPr>
        <w:t>R2-230</w:t>
      </w:r>
      <w:r w:rsidR="006924AA">
        <w:rPr>
          <w:rFonts w:ascii="Arial" w:hAnsi="Arial" w:cs="Arial"/>
          <w:b/>
          <w:bCs/>
          <w:sz w:val="24"/>
          <w:szCs w:val="24"/>
        </w:rPr>
        <w:t>7716</w:t>
      </w:r>
    </w:p>
    <w:p w14:paraId="04B4188B" w14:textId="77777777" w:rsidR="00A36916" w:rsidRDefault="00A36916" w:rsidP="00A36916">
      <w:pPr>
        <w:spacing w:after="0"/>
        <w:outlineLvl w:val="0"/>
        <w:rPr>
          <w:rFonts w:ascii="Arial" w:hAnsi="Arial" w:cs="Arial"/>
          <w:b/>
          <w:noProof/>
          <w:sz w:val="24"/>
        </w:rPr>
      </w:pPr>
      <w:r>
        <w:rPr>
          <w:rFonts w:ascii="Arial" w:hAnsi="Arial" w:cs="Arial"/>
          <w:b/>
          <w:noProof/>
          <w:sz w:val="24"/>
        </w:rPr>
        <w:t>21</w:t>
      </w:r>
      <w:r w:rsidRPr="000675FB">
        <w:rPr>
          <w:rFonts w:ascii="Arial" w:hAnsi="Arial" w:cs="Arial"/>
          <w:b/>
          <w:noProof/>
          <w:sz w:val="24"/>
          <w:vertAlign w:val="superscript"/>
        </w:rPr>
        <w:t>nd</w:t>
      </w:r>
      <w:r>
        <w:rPr>
          <w:rFonts w:ascii="Arial" w:hAnsi="Arial" w:cs="Arial"/>
          <w:b/>
          <w:noProof/>
          <w:sz w:val="24"/>
        </w:rPr>
        <w:t xml:space="preserve"> Aug – 25</w:t>
      </w:r>
      <w:r w:rsidRPr="00B20916">
        <w:rPr>
          <w:rFonts w:ascii="Arial" w:hAnsi="Arial" w:cs="Arial"/>
          <w:b/>
          <w:noProof/>
          <w:sz w:val="24"/>
          <w:vertAlign w:val="superscript"/>
        </w:rPr>
        <w:t>th</w:t>
      </w:r>
      <w:r>
        <w:rPr>
          <w:rFonts w:ascii="Arial" w:hAnsi="Arial" w:cs="Arial"/>
          <w:b/>
          <w:noProof/>
          <w:sz w:val="24"/>
        </w:rPr>
        <w:t xml:space="preserve"> Aug 2023, Toulouse, France</w:t>
      </w:r>
    </w:p>
    <w:p w14:paraId="0C1E32A3" w14:textId="77777777" w:rsidR="00A36916" w:rsidRPr="00EA243B" w:rsidRDefault="00A36916" w:rsidP="00A36916">
      <w:pPr>
        <w:spacing w:after="0"/>
        <w:outlineLvl w:val="0"/>
        <w:rPr>
          <w:rFonts w:ascii="Arial" w:hAnsi="Arial" w:cs="Arial"/>
          <w:b/>
          <w:noProof/>
          <w:sz w:val="24"/>
        </w:rPr>
      </w:pPr>
    </w:p>
    <w:p w14:paraId="7D895C25" w14:textId="2E22FDEB" w:rsidR="00A36916" w:rsidRPr="00EA243B" w:rsidRDefault="00A36916" w:rsidP="00A36916">
      <w:pPr>
        <w:pStyle w:val="CRCoverPage"/>
        <w:ind w:left="1980" w:hanging="1980"/>
        <w:rPr>
          <w:rFonts w:cs="Arial"/>
          <w:b/>
          <w:bCs/>
          <w:sz w:val="24"/>
        </w:rPr>
      </w:pPr>
      <w:r w:rsidRPr="00EA243B">
        <w:rPr>
          <w:rFonts w:cs="Arial"/>
          <w:b/>
          <w:bCs/>
          <w:sz w:val="24"/>
        </w:rPr>
        <w:t>Agenda item:</w:t>
      </w:r>
      <w:r w:rsidRPr="00EA243B">
        <w:rPr>
          <w:rFonts w:cs="Arial"/>
          <w:b/>
          <w:bCs/>
          <w:sz w:val="24"/>
        </w:rPr>
        <w:tab/>
      </w:r>
      <w:r w:rsidRPr="00A73E36">
        <w:rPr>
          <w:rFonts w:cs="Arial"/>
          <w:b/>
          <w:bCs/>
          <w:sz w:val="24"/>
        </w:rPr>
        <w:t>7.</w:t>
      </w:r>
      <w:r>
        <w:rPr>
          <w:rFonts w:cs="Arial"/>
          <w:b/>
          <w:bCs/>
          <w:sz w:val="24"/>
        </w:rPr>
        <w:t>9.2</w:t>
      </w:r>
    </w:p>
    <w:p w14:paraId="19A0FBD8" w14:textId="0EC17144" w:rsidR="00A36916" w:rsidRPr="00EA243B" w:rsidRDefault="00A36916" w:rsidP="008204FB">
      <w:pPr>
        <w:tabs>
          <w:tab w:val="left" w:pos="2100"/>
        </w:tabs>
        <w:ind w:left="1985" w:hanging="1985"/>
        <w:rPr>
          <w:rFonts w:ascii="Arial" w:hAnsi="Arial" w:cs="Arial"/>
          <w:b/>
          <w:bCs/>
          <w:sz w:val="24"/>
        </w:rPr>
      </w:pPr>
      <w:r w:rsidRPr="00EA243B">
        <w:rPr>
          <w:rFonts w:ascii="Arial" w:hAnsi="Arial" w:cs="Arial"/>
          <w:b/>
          <w:bCs/>
          <w:sz w:val="24"/>
        </w:rPr>
        <w:t>Source:</w:t>
      </w:r>
      <w:r w:rsidRPr="00EA243B">
        <w:rPr>
          <w:rFonts w:ascii="Arial" w:hAnsi="Arial" w:cs="Arial"/>
          <w:b/>
          <w:bCs/>
          <w:sz w:val="24"/>
        </w:rPr>
        <w:tab/>
      </w:r>
      <w:r>
        <w:rPr>
          <w:rFonts w:ascii="Arial" w:hAnsi="Arial" w:cs="Arial"/>
          <w:b/>
          <w:bCs/>
          <w:sz w:val="24"/>
        </w:rPr>
        <w:t>TCL</w:t>
      </w:r>
      <w:r w:rsidRPr="00EA243B">
        <w:rPr>
          <w:rFonts w:ascii="Arial" w:hAnsi="Arial" w:cs="Arial"/>
          <w:b/>
          <w:bCs/>
          <w:sz w:val="24"/>
        </w:rPr>
        <w:tab/>
      </w:r>
    </w:p>
    <w:p w14:paraId="7C480783" w14:textId="46B74288" w:rsidR="0096424F" w:rsidRPr="00BB5231" w:rsidRDefault="00000000" w:rsidP="00BB5231">
      <w:pPr>
        <w:tabs>
          <w:tab w:val="left" w:pos="2100"/>
        </w:tabs>
        <w:ind w:left="1985" w:hanging="1985"/>
        <w:rPr>
          <w:rFonts w:ascii="Arial" w:hAnsi="Arial" w:cs="Arial"/>
          <w:b/>
          <w:bCs/>
          <w:sz w:val="24"/>
        </w:rPr>
      </w:pPr>
      <w:r w:rsidRPr="00BB5231">
        <w:rPr>
          <w:rFonts w:ascii="Arial" w:hAnsi="Arial" w:cs="Arial"/>
          <w:b/>
          <w:bCs/>
          <w:sz w:val="24"/>
        </w:rPr>
        <w:t xml:space="preserve">Title: </w:t>
      </w:r>
      <w:r w:rsidRPr="00BB5231">
        <w:rPr>
          <w:rFonts w:ascii="Arial" w:hAnsi="Arial" w:cs="Arial" w:hint="eastAsia"/>
          <w:b/>
          <w:bCs/>
          <w:sz w:val="24"/>
        </w:rPr>
        <w:t xml:space="preserve"> </w:t>
      </w:r>
      <w:r w:rsidR="008204FB" w:rsidRPr="00BB5231">
        <w:rPr>
          <w:rFonts w:ascii="Arial" w:hAnsi="Arial" w:cs="Arial"/>
          <w:b/>
          <w:bCs/>
          <w:sz w:val="24"/>
        </w:rPr>
        <w:tab/>
      </w:r>
      <w:r w:rsidRPr="00BB5231">
        <w:rPr>
          <w:rFonts w:ascii="Arial" w:hAnsi="Arial" w:cs="Arial"/>
          <w:b/>
          <w:bCs/>
          <w:sz w:val="24"/>
        </w:rPr>
        <w:t>Discussion</w:t>
      </w:r>
      <w:r w:rsidRPr="00BB5231">
        <w:rPr>
          <w:rFonts w:ascii="Arial" w:hAnsi="Arial" w:cs="Arial" w:hint="eastAsia"/>
          <w:b/>
          <w:bCs/>
          <w:sz w:val="24"/>
        </w:rPr>
        <w:t xml:space="preserve"> on U2U relay</w:t>
      </w:r>
    </w:p>
    <w:p w14:paraId="4693514A" w14:textId="77777777" w:rsidR="0096424F" w:rsidRPr="00BB5231" w:rsidRDefault="00000000" w:rsidP="00BB5231">
      <w:pPr>
        <w:tabs>
          <w:tab w:val="left" w:pos="2100"/>
        </w:tabs>
        <w:ind w:left="1985" w:hanging="1985"/>
        <w:rPr>
          <w:rFonts w:ascii="Arial" w:hAnsi="Arial" w:cs="Arial"/>
          <w:b/>
          <w:bCs/>
          <w:sz w:val="24"/>
        </w:rPr>
      </w:pPr>
      <w:r w:rsidRPr="00BB5231">
        <w:rPr>
          <w:rFonts w:ascii="Arial" w:hAnsi="Arial" w:cs="Arial"/>
          <w:b/>
          <w:bCs/>
          <w:sz w:val="24"/>
        </w:rPr>
        <w:t>Document for:</w:t>
      </w:r>
      <w:bookmarkStart w:id="0" w:name="DocumentFor"/>
      <w:bookmarkEnd w:id="0"/>
      <w:r w:rsidRPr="00BB5231">
        <w:rPr>
          <w:rFonts w:ascii="Arial" w:hAnsi="Arial" w:cs="Arial" w:hint="eastAsia"/>
          <w:b/>
          <w:bCs/>
          <w:sz w:val="24"/>
        </w:rPr>
        <w:t xml:space="preserve"> </w:t>
      </w:r>
      <w:r w:rsidRPr="00BB5231">
        <w:rPr>
          <w:rFonts w:ascii="Arial" w:hAnsi="Arial" w:cs="Arial"/>
          <w:b/>
          <w:bCs/>
          <w:sz w:val="24"/>
        </w:rPr>
        <w:tab/>
        <w:t>Discussion</w:t>
      </w:r>
    </w:p>
    <w:p w14:paraId="1CA25B54" w14:textId="77777777" w:rsidR="0096424F" w:rsidRDefault="00000000">
      <w:pPr>
        <w:pStyle w:val="1"/>
        <w:jc w:val="both"/>
        <w:rPr>
          <w:lang w:eastAsia="zh-CN"/>
        </w:rPr>
      </w:pPr>
      <w:bookmarkStart w:id="1" w:name="OLE_LINK58"/>
      <w:bookmarkStart w:id="2" w:name="OLE_LINK57"/>
      <w:r>
        <w:t>Introduction</w:t>
      </w:r>
      <w:bookmarkEnd w:id="1"/>
      <w:bookmarkEnd w:id="2"/>
    </w:p>
    <w:p w14:paraId="1B965805" w14:textId="77777777" w:rsidR="0096424F" w:rsidRDefault="00000000">
      <w:pPr>
        <w:spacing w:before="120" w:after="0" w:line="280" w:lineRule="atLeast"/>
        <w:jc w:val="both"/>
      </w:pPr>
      <w:bookmarkStart w:id="3" w:name="OLE_LINK72"/>
      <w:bookmarkStart w:id="4" w:name="OLE_LINK71"/>
      <w:r>
        <w:rPr>
          <w:rFonts w:hint="eastAsia"/>
        </w:rPr>
        <w:t>S</w:t>
      </w:r>
      <w:r>
        <w:t>upport of UE-to-UE relay is essential for the sidelink coverage extension without relying on the use of uplink and downlink</w:t>
      </w:r>
      <w:r>
        <w:rPr>
          <w:rFonts w:hint="eastAsia"/>
        </w:rPr>
        <w:t>. In R18 SL relay WID</w:t>
      </w:r>
      <w:r>
        <w:t>[1]</w:t>
      </w:r>
      <w:r>
        <w:rPr>
          <w:rFonts w:hint="eastAsia"/>
        </w:rPr>
        <w:t>, the objective for U2U relay has been listed as follow,</w:t>
      </w:r>
    </w:p>
    <w:p w14:paraId="71BB7BA0" w14:textId="77777777" w:rsidR="0096424F" w:rsidRDefault="00000000">
      <w:pPr>
        <w:spacing w:before="120" w:after="0" w:line="280" w:lineRule="atLeast"/>
        <w:jc w:val="both"/>
        <w:rPr>
          <w:rFonts w:eastAsia="等线"/>
          <w:i/>
          <w:iCs/>
        </w:rPr>
      </w:pPr>
      <w:r>
        <w:rPr>
          <w:rFonts w:eastAsia="等线"/>
          <w:i/>
          <w:iCs/>
        </w:rPr>
        <w:t>Specify mechanisms to support single-hop Layer-2 and Layer-3 UE-to-UE relay (i.e., source UE -&gt; relay UE -&gt; destination UE) for unicast [RAN2, RAN3, RAN4].</w:t>
      </w:r>
    </w:p>
    <w:p w14:paraId="408291BA" w14:textId="77777777" w:rsidR="0096424F" w:rsidRDefault="00000000">
      <w:pPr>
        <w:numPr>
          <w:ilvl w:val="1"/>
          <w:numId w:val="28"/>
        </w:numPr>
        <w:spacing w:before="120" w:after="0" w:line="280" w:lineRule="atLeast"/>
        <w:jc w:val="both"/>
        <w:rPr>
          <w:rFonts w:eastAsia="等线"/>
          <w:i/>
          <w:iCs/>
        </w:rPr>
      </w:pPr>
      <w:r>
        <w:rPr>
          <w:rFonts w:hint="eastAsia"/>
          <w:i/>
          <w:iCs/>
          <w:lang w:eastAsia="ko-KR"/>
        </w:rPr>
        <w:t xml:space="preserve">Common </w:t>
      </w:r>
      <w:r>
        <w:rPr>
          <w:i/>
          <w:iCs/>
          <w:lang w:eastAsia="ko-KR"/>
        </w:rPr>
        <w:t>part for Layer-2 and Layer-3 relay to be prioritized until RAN#98</w:t>
      </w:r>
    </w:p>
    <w:p w14:paraId="6C1D55EC" w14:textId="77777777" w:rsidR="0096424F" w:rsidRDefault="00000000">
      <w:pPr>
        <w:numPr>
          <w:ilvl w:val="2"/>
          <w:numId w:val="28"/>
        </w:numPr>
        <w:spacing w:before="120" w:after="0" w:line="280" w:lineRule="atLeast"/>
        <w:jc w:val="both"/>
        <w:rPr>
          <w:rFonts w:eastAsia="等线"/>
          <w:i/>
          <w:iCs/>
        </w:rPr>
      </w:pPr>
      <w:r>
        <w:rPr>
          <w:rFonts w:eastAsia="等线"/>
          <w:i/>
          <w:iCs/>
        </w:rPr>
        <w:t>Relay discovery and (re)selection [RAN2, RAN4]</w:t>
      </w:r>
    </w:p>
    <w:p w14:paraId="3C763845" w14:textId="77777777" w:rsidR="0096424F" w:rsidRDefault="00000000">
      <w:pPr>
        <w:numPr>
          <w:ilvl w:val="2"/>
          <w:numId w:val="28"/>
        </w:numPr>
        <w:spacing w:before="120" w:after="0" w:line="280" w:lineRule="atLeast"/>
        <w:jc w:val="both"/>
        <w:rPr>
          <w:rFonts w:eastAsia="等线"/>
          <w:i/>
          <w:iCs/>
        </w:rPr>
      </w:pPr>
      <w:r>
        <w:rPr>
          <w:i/>
          <w:iCs/>
          <w:lang w:eastAsia="ko-KR"/>
        </w:rPr>
        <w:t>Signalling</w:t>
      </w:r>
      <w:r>
        <w:rPr>
          <w:rFonts w:hint="eastAsia"/>
          <w:i/>
          <w:iCs/>
          <w:lang w:eastAsia="ko-KR"/>
        </w:rPr>
        <w:t xml:space="preserve"> </w:t>
      </w:r>
      <w:r>
        <w:rPr>
          <w:i/>
          <w:iCs/>
          <w:lang w:eastAsia="ko-KR"/>
        </w:rPr>
        <w:t xml:space="preserve">support for </w:t>
      </w:r>
      <w:r>
        <w:rPr>
          <w:rFonts w:eastAsia="等线"/>
          <w:i/>
          <w:iCs/>
        </w:rPr>
        <w:t>Relay and Source UE authorization if SA2 concludes it is needed [RAN3]</w:t>
      </w:r>
    </w:p>
    <w:p w14:paraId="1E597A86" w14:textId="77777777" w:rsidR="0096424F" w:rsidRDefault="00000000">
      <w:pPr>
        <w:numPr>
          <w:ilvl w:val="1"/>
          <w:numId w:val="28"/>
        </w:numPr>
        <w:spacing w:before="120" w:after="0" w:line="280" w:lineRule="atLeast"/>
        <w:jc w:val="both"/>
        <w:rPr>
          <w:rFonts w:eastAsia="等线"/>
          <w:i/>
          <w:iCs/>
        </w:rPr>
      </w:pPr>
      <w:r>
        <w:rPr>
          <w:rFonts w:hint="eastAsia"/>
          <w:i/>
          <w:iCs/>
          <w:lang w:eastAsia="ko-KR"/>
        </w:rPr>
        <w:t>Layer-2 relay specific part</w:t>
      </w:r>
    </w:p>
    <w:p w14:paraId="69BE16C8" w14:textId="77777777" w:rsidR="0096424F" w:rsidRDefault="00000000">
      <w:pPr>
        <w:numPr>
          <w:ilvl w:val="2"/>
          <w:numId w:val="28"/>
        </w:numPr>
        <w:spacing w:before="120" w:after="0" w:line="280" w:lineRule="atLeast"/>
        <w:jc w:val="both"/>
        <w:rPr>
          <w:rFonts w:eastAsia="等线"/>
          <w:i/>
          <w:iCs/>
        </w:rPr>
      </w:pPr>
      <w:r>
        <w:rPr>
          <w:rFonts w:eastAsia="等线"/>
          <w:i/>
          <w:iCs/>
        </w:rPr>
        <w:t>UE-to-UE relay adaptation layer design [RAN2]</w:t>
      </w:r>
    </w:p>
    <w:p w14:paraId="3C7CE806" w14:textId="77777777" w:rsidR="0096424F" w:rsidRDefault="00000000">
      <w:pPr>
        <w:numPr>
          <w:ilvl w:val="2"/>
          <w:numId w:val="28"/>
        </w:numPr>
        <w:spacing w:before="120" w:after="0" w:line="280" w:lineRule="atLeast"/>
        <w:jc w:val="both"/>
        <w:rPr>
          <w:rFonts w:eastAsia="等线"/>
          <w:i/>
          <w:iCs/>
        </w:rPr>
      </w:pPr>
      <w:r>
        <w:rPr>
          <w:rFonts w:eastAsia="等线"/>
          <w:i/>
          <w:iCs/>
        </w:rPr>
        <w:t>Control plane procedures [RAN2]</w:t>
      </w:r>
    </w:p>
    <w:p w14:paraId="1EDE0134" w14:textId="77777777" w:rsidR="0096424F" w:rsidRDefault="00000000">
      <w:pPr>
        <w:numPr>
          <w:ilvl w:val="2"/>
          <w:numId w:val="28"/>
        </w:numPr>
        <w:spacing w:before="120" w:after="0" w:line="280" w:lineRule="atLeast"/>
        <w:jc w:val="both"/>
        <w:rPr>
          <w:rFonts w:eastAsia="等线"/>
          <w:i/>
          <w:iCs/>
        </w:rPr>
      </w:pPr>
      <w:r>
        <w:rPr>
          <w:rFonts w:eastAsia="等线"/>
          <w:i/>
          <w:iCs/>
        </w:rPr>
        <w:t>QoS handling if needed, subject to SA2 progress [RAN2]</w:t>
      </w:r>
    </w:p>
    <w:p w14:paraId="45E0E542" w14:textId="77777777" w:rsidR="0096424F" w:rsidRDefault="00000000">
      <w:pPr>
        <w:spacing w:before="120" w:after="0" w:line="280" w:lineRule="atLeast"/>
        <w:ind w:left="360"/>
        <w:jc w:val="both"/>
        <w:rPr>
          <w:i/>
          <w:iCs/>
          <w:lang w:eastAsia="ko-KR"/>
        </w:rPr>
      </w:pPr>
      <w:r>
        <w:rPr>
          <w:rFonts w:hint="eastAsia"/>
          <w:i/>
          <w:iCs/>
          <w:lang w:eastAsia="ko-KR"/>
        </w:rPr>
        <w:t>Note</w:t>
      </w:r>
      <w:r>
        <w:rPr>
          <w:i/>
          <w:iCs/>
          <w:lang w:eastAsia="ko-KR"/>
        </w:rPr>
        <w:t xml:space="preserve"> 1A</w:t>
      </w:r>
      <w:r>
        <w:rPr>
          <w:rFonts w:hint="eastAsia"/>
          <w:i/>
          <w:iCs/>
          <w:lang w:eastAsia="ko-KR"/>
        </w:rPr>
        <w:t xml:space="preserve">: </w:t>
      </w:r>
      <w:r>
        <w:rPr>
          <w:i/>
          <w:iCs/>
          <w:lang w:eastAsia="ko-KR"/>
        </w:rPr>
        <w:t>This work should take into account the forward compatibility for supporting more than one hop in a later release.</w:t>
      </w:r>
    </w:p>
    <w:p w14:paraId="5FC7E5BF" w14:textId="77777777" w:rsidR="0096424F" w:rsidRDefault="00000000">
      <w:pPr>
        <w:spacing w:before="120" w:after="0" w:line="280" w:lineRule="atLeast"/>
        <w:ind w:left="360"/>
        <w:jc w:val="both"/>
        <w:rPr>
          <w:i/>
          <w:iCs/>
          <w:lang w:eastAsia="ko-KR"/>
        </w:rPr>
      </w:pPr>
      <w:r>
        <w:rPr>
          <w:i/>
          <w:iCs/>
          <w:lang w:eastAsia="ko-KR"/>
        </w:rPr>
        <w:t>Note 1B: A Source UE is connected to only a single relay UE at a given time for a given destination UE.</w:t>
      </w:r>
    </w:p>
    <w:p w14:paraId="12C5C940" w14:textId="6E6BC6DD" w:rsidR="0096424F" w:rsidRDefault="00000000">
      <w:pPr>
        <w:spacing w:before="120" w:after="0" w:line="280" w:lineRule="atLeast"/>
        <w:jc w:val="both"/>
      </w:pPr>
      <w:r>
        <w:t>Meanwhile in the last #12</w:t>
      </w:r>
      <w:r w:rsidR="008204FB">
        <w:t>2</w:t>
      </w:r>
      <w:r>
        <w:t xml:space="preserve"> meeting, RAN2 has also made some agreements as follow:</w:t>
      </w:r>
    </w:p>
    <w:p w14:paraId="23555CBF" w14:textId="77777777" w:rsidR="00CA4248" w:rsidRDefault="00CA4248" w:rsidP="00CA4248">
      <w:pPr>
        <w:pStyle w:val="Doc-text2"/>
      </w:pPr>
    </w:p>
    <w:p w14:paraId="1CD3C589" w14:textId="77777777" w:rsidR="00CA4248" w:rsidRDefault="00CA4248" w:rsidP="00CA4248">
      <w:pPr>
        <w:pStyle w:val="Doc-text2"/>
        <w:pBdr>
          <w:top w:val="single" w:sz="4" w:space="1" w:color="auto"/>
          <w:left w:val="single" w:sz="4" w:space="4" w:color="auto"/>
          <w:bottom w:val="single" w:sz="4" w:space="1" w:color="auto"/>
          <w:right w:val="single" w:sz="4" w:space="4" w:color="auto"/>
        </w:pBdr>
      </w:pPr>
      <w:r>
        <w:t>Agreements:</w:t>
      </w:r>
    </w:p>
    <w:p w14:paraId="034DCA73" w14:textId="77777777" w:rsidR="00CA4248" w:rsidRDefault="00CA4248" w:rsidP="00CA4248">
      <w:pPr>
        <w:pStyle w:val="Doc-text2"/>
        <w:pBdr>
          <w:top w:val="single" w:sz="4" w:space="1" w:color="auto"/>
          <w:left w:val="single" w:sz="4" w:space="4" w:color="auto"/>
          <w:bottom w:val="single" w:sz="4" w:space="1" w:color="auto"/>
          <w:right w:val="single" w:sz="4" w:space="4" w:color="auto"/>
        </w:pBdr>
      </w:pPr>
      <w:r>
        <w:t>For Model A discovery, the relay UE should only announce the neighbour UEs for which the SD-RSRP/SL-RSRP between the relay UE and the neighbour UE is above a configured threshold in a discovery announcement message. LS is sent to SA2.</w:t>
      </w:r>
    </w:p>
    <w:p w14:paraId="5A5C61A9" w14:textId="77777777" w:rsidR="00CA4248" w:rsidRDefault="00CA4248" w:rsidP="00CA4248">
      <w:pPr>
        <w:pStyle w:val="Doc-text2"/>
        <w:pBdr>
          <w:top w:val="single" w:sz="4" w:space="1" w:color="auto"/>
          <w:left w:val="single" w:sz="4" w:space="4" w:color="auto"/>
          <w:bottom w:val="single" w:sz="4" w:space="1" w:color="auto"/>
          <w:right w:val="single" w:sz="4" w:space="4" w:color="auto"/>
        </w:pBdr>
      </w:pPr>
      <w:r>
        <w:lastRenderedPageBreak/>
        <w:t>For Model A discovery, upon discovery message reception, remote UE considers a relay UE as a candidate relay UE if the SD-RSRP towards the relay UE is above a configured threshold.</w:t>
      </w:r>
    </w:p>
    <w:p w14:paraId="251B7FF8" w14:textId="77777777" w:rsidR="00CA4248" w:rsidRDefault="00CA4248" w:rsidP="00CA4248">
      <w:pPr>
        <w:pStyle w:val="Doc-text2"/>
        <w:pBdr>
          <w:top w:val="single" w:sz="4" w:space="1" w:color="auto"/>
          <w:left w:val="single" w:sz="4" w:space="4" w:color="auto"/>
          <w:bottom w:val="single" w:sz="4" w:space="1" w:color="auto"/>
          <w:right w:val="single" w:sz="4" w:space="4" w:color="auto"/>
        </w:pBdr>
      </w:pPr>
      <w:r>
        <w:t>For Model B discovery, upon discovery response messages reception, the source remote UE considers a relay UE as a candidate relay UE if the SD-RSRP towards the relay UE is above a configured threshold.</w:t>
      </w:r>
    </w:p>
    <w:p w14:paraId="2B0902F8" w14:textId="77777777" w:rsidR="00CA4248" w:rsidRDefault="00CA4248" w:rsidP="00CA4248">
      <w:pPr>
        <w:pStyle w:val="Doc-text2"/>
        <w:pBdr>
          <w:top w:val="single" w:sz="4" w:space="1" w:color="auto"/>
          <w:left w:val="single" w:sz="4" w:space="4" w:color="auto"/>
          <w:bottom w:val="single" w:sz="4" w:space="1" w:color="auto"/>
          <w:right w:val="single" w:sz="4" w:space="4" w:color="auto"/>
        </w:pBdr>
      </w:pPr>
      <w:r>
        <w:t>For integrated-discovery, when receiving DCR message from one or multiple relay UEs, the target remote UE should consider candidate relay UEs towards which the SL-RSRP is above a configured threshold to respond and that satisfy upper-layer criteria, and select a relay UE from among them.</w:t>
      </w:r>
    </w:p>
    <w:p w14:paraId="13C3AE93" w14:textId="77777777" w:rsidR="00CA4248" w:rsidRDefault="00CA4248" w:rsidP="00CA4248">
      <w:pPr>
        <w:pStyle w:val="Doc-text2"/>
        <w:pBdr>
          <w:top w:val="single" w:sz="4" w:space="1" w:color="auto"/>
          <w:left w:val="single" w:sz="4" w:space="4" w:color="auto"/>
          <w:bottom w:val="single" w:sz="4" w:space="1" w:color="auto"/>
          <w:right w:val="single" w:sz="4" w:space="4" w:color="auto"/>
        </w:pBdr>
      </w:pPr>
      <w:r>
        <w:t>For non-integrated U2U relay discovery model B, when relay (re)selection is triggered at the remote UE, the discovery transmission may be triggered at the same time to search for candidate relay UEs.</w:t>
      </w:r>
    </w:p>
    <w:p w14:paraId="1B750830" w14:textId="77777777" w:rsidR="008204FB" w:rsidRDefault="008204FB" w:rsidP="008204FB">
      <w:pPr>
        <w:pStyle w:val="Doc-text2"/>
      </w:pPr>
    </w:p>
    <w:p w14:paraId="593C327C" w14:textId="77777777" w:rsidR="00A12C57" w:rsidRDefault="00A12C57" w:rsidP="00A12C57">
      <w:pPr>
        <w:pStyle w:val="Doc-text2"/>
        <w:pBdr>
          <w:top w:val="single" w:sz="4" w:space="1" w:color="auto"/>
          <w:left w:val="single" w:sz="4" w:space="4" w:color="auto"/>
          <w:bottom w:val="single" w:sz="4" w:space="1" w:color="auto"/>
          <w:right w:val="single" w:sz="4" w:space="4" w:color="auto"/>
        </w:pBdr>
      </w:pPr>
      <w:r>
        <w:t>Agreements:</w:t>
      </w:r>
    </w:p>
    <w:p w14:paraId="7569B5BB" w14:textId="77777777" w:rsidR="00A12C57" w:rsidRDefault="00A12C57" w:rsidP="00A12C57">
      <w:pPr>
        <w:pStyle w:val="Doc-text2"/>
        <w:pBdr>
          <w:top w:val="single" w:sz="4" w:space="1" w:color="auto"/>
          <w:left w:val="single" w:sz="4" w:space="4" w:color="auto"/>
          <w:bottom w:val="single" w:sz="4" w:space="1" w:color="auto"/>
          <w:right w:val="single" w:sz="4" w:space="4" w:color="auto"/>
        </w:pBdr>
      </w:pPr>
      <w:r>
        <w:t xml:space="preserve">Separate thresholds for SL-RSRP and SD-RSRP are configured for the trigger of U2U relay (re)selection. </w:t>
      </w:r>
    </w:p>
    <w:p w14:paraId="736DBC58" w14:textId="77777777" w:rsidR="00A12C57" w:rsidRDefault="00A12C57" w:rsidP="00A12C57">
      <w:pPr>
        <w:pStyle w:val="Doc-text2"/>
        <w:pBdr>
          <w:top w:val="single" w:sz="4" w:space="1" w:color="auto"/>
          <w:left w:val="single" w:sz="4" w:space="4" w:color="auto"/>
          <w:bottom w:val="single" w:sz="4" w:space="1" w:color="auto"/>
          <w:right w:val="single" w:sz="4" w:space="4" w:color="auto"/>
        </w:pBdr>
      </w:pPr>
      <w:r>
        <w:t>Besides the PC5 link quality, RAN2 does not pursue other AS criteria for relay (re)selection.</w:t>
      </w:r>
    </w:p>
    <w:p w14:paraId="25CA3411" w14:textId="77777777" w:rsidR="00A12C57" w:rsidRDefault="00A12C57" w:rsidP="008204FB">
      <w:pPr>
        <w:pStyle w:val="Doc-text2"/>
      </w:pPr>
    </w:p>
    <w:p w14:paraId="044B5B91" w14:textId="77777777" w:rsidR="00A12C57" w:rsidRDefault="00A12C57" w:rsidP="00A12C57">
      <w:pPr>
        <w:pStyle w:val="Doc-text2"/>
        <w:pBdr>
          <w:top w:val="single" w:sz="4" w:space="1" w:color="auto"/>
          <w:left w:val="single" w:sz="4" w:space="4" w:color="auto"/>
          <w:bottom w:val="single" w:sz="4" w:space="1" w:color="auto"/>
          <w:right w:val="single" w:sz="4" w:space="4" w:color="auto"/>
        </w:pBdr>
      </w:pPr>
      <w:r>
        <w:t>Agreements:</w:t>
      </w:r>
    </w:p>
    <w:p w14:paraId="5A046C11" w14:textId="77777777" w:rsidR="00A12C57" w:rsidRDefault="00A12C57" w:rsidP="00A12C57">
      <w:pPr>
        <w:pStyle w:val="Doc-text2"/>
        <w:pBdr>
          <w:top w:val="single" w:sz="4" w:space="1" w:color="auto"/>
          <w:left w:val="single" w:sz="4" w:space="4" w:color="auto"/>
          <w:bottom w:val="single" w:sz="4" w:space="1" w:color="auto"/>
          <w:right w:val="single" w:sz="4" w:space="4" w:color="auto"/>
        </w:pBdr>
      </w:pPr>
      <w:r>
        <w:t xml:space="preserve">For the E2E SL-SRB configuration of U2U relay, specified PDCP configuration is used. FFS for the SRAP and PC5 RLC channel configuration for SL-SRB.  </w:t>
      </w:r>
    </w:p>
    <w:p w14:paraId="76B2B053" w14:textId="77777777" w:rsidR="00A12C57" w:rsidRDefault="00A12C57" w:rsidP="00A12C57">
      <w:pPr>
        <w:pStyle w:val="Doc-text2"/>
        <w:pBdr>
          <w:top w:val="single" w:sz="4" w:space="1" w:color="auto"/>
          <w:left w:val="single" w:sz="4" w:space="4" w:color="auto"/>
          <w:bottom w:val="single" w:sz="4" w:space="1" w:color="auto"/>
          <w:right w:val="single" w:sz="4" w:space="4" w:color="auto"/>
        </w:pBdr>
      </w:pPr>
      <w:r>
        <w:t>AS layer is responsible for QoS split in L2 U2U relay.</w:t>
      </w:r>
    </w:p>
    <w:p w14:paraId="40234C6D" w14:textId="77777777" w:rsidR="00A12C57" w:rsidRDefault="00A12C57" w:rsidP="00A12C57">
      <w:pPr>
        <w:pStyle w:val="Doc-text2"/>
        <w:pBdr>
          <w:top w:val="single" w:sz="4" w:space="1" w:color="auto"/>
          <w:left w:val="single" w:sz="4" w:space="4" w:color="auto"/>
          <w:bottom w:val="single" w:sz="4" w:space="1" w:color="auto"/>
          <w:right w:val="single" w:sz="4" w:space="4" w:color="auto"/>
        </w:pBdr>
      </w:pPr>
      <w:r>
        <w:t xml:space="preserve">Relay UE is responsible for AS layer QoS split in L2 U2U relay. </w:t>
      </w:r>
    </w:p>
    <w:p w14:paraId="2537B735" w14:textId="77777777" w:rsidR="00A12C57" w:rsidRDefault="00A12C57" w:rsidP="00A12C57">
      <w:pPr>
        <w:pStyle w:val="Doc-text2"/>
        <w:pBdr>
          <w:top w:val="single" w:sz="4" w:space="1" w:color="auto"/>
          <w:left w:val="single" w:sz="4" w:space="4" w:color="auto"/>
          <w:bottom w:val="single" w:sz="4" w:space="1" w:color="auto"/>
          <w:right w:val="single" w:sz="4" w:space="4" w:color="auto"/>
        </w:pBdr>
      </w:pPr>
      <w:r>
        <w:t>For OOC U2U relay/remote UE, pre-configuration is used for the E2E SL-DRB and per-hop PC5 RLC channel configuration.</w:t>
      </w:r>
    </w:p>
    <w:p w14:paraId="657C3C46" w14:textId="77777777" w:rsidR="00A12C57" w:rsidRDefault="00A12C57" w:rsidP="00A12C57">
      <w:pPr>
        <w:pStyle w:val="Doc-text2"/>
        <w:pBdr>
          <w:top w:val="single" w:sz="4" w:space="1" w:color="auto"/>
          <w:left w:val="single" w:sz="4" w:space="4" w:color="auto"/>
          <w:bottom w:val="single" w:sz="4" w:space="1" w:color="auto"/>
          <w:right w:val="single" w:sz="4" w:space="4" w:color="auto"/>
        </w:pBdr>
      </w:pPr>
      <w:r>
        <w:t>For RRC_IDLE/INACTIVE U2U relay/remote UE, SIB is used for the E2E SL-DRB and per-hop PC5 RLC channel configuration.</w:t>
      </w:r>
    </w:p>
    <w:p w14:paraId="6A214954" w14:textId="77777777" w:rsidR="00A12C57" w:rsidRDefault="00A12C57" w:rsidP="00A12C57">
      <w:pPr>
        <w:pStyle w:val="Doc-text2"/>
      </w:pPr>
    </w:p>
    <w:p w14:paraId="73C7D42E" w14:textId="77777777" w:rsidR="008204FB" w:rsidRDefault="008204FB" w:rsidP="008204FB">
      <w:pPr>
        <w:pStyle w:val="Doc-text2"/>
        <w:pBdr>
          <w:top w:val="single" w:sz="4" w:space="1" w:color="auto"/>
          <w:left w:val="single" w:sz="4" w:space="4" w:color="auto"/>
          <w:bottom w:val="single" w:sz="4" w:space="1" w:color="auto"/>
          <w:right w:val="single" w:sz="4" w:space="4" w:color="auto"/>
        </w:pBdr>
      </w:pPr>
      <w:r>
        <w:t>Agreements:</w:t>
      </w:r>
    </w:p>
    <w:p w14:paraId="5423D222" w14:textId="77777777" w:rsidR="008204FB" w:rsidRDefault="008204FB" w:rsidP="008204FB">
      <w:pPr>
        <w:pStyle w:val="Doc-text2"/>
        <w:pBdr>
          <w:top w:val="single" w:sz="4" w:space="1" w:color="auto"/>
          <w:left w:val="single" w:sz="4" w:space="4" w:color="auto"/>
          <w:bottom w:val="single" w:sz="4" w:space="1" w:color="auto"/>
          <w:right w:val="single" w:sz="4" w:space="4" w:color="auto"/>
        </w:pBdr>
      </w:pPr>
      <w:r>
        <w:t>For the possible use of a short ID in U2U relay, RAN2 will downselect between the following options for identifying the source and destination remote UEs at the SRAP layer:</w:t>
      </w:r>
    </w:p>
    <w:p w14:paraId="7D415211" w14:textId="77777777" w:rsidR="008204FB" w:rsidRDefault="008204FB" w:rsidP="008204FB">
      <w:pPr>
        <w:pStyle w:val="Doc-text2"/>
        <w:pBdr>
          <w:top w:val="single" w:sz="4" w:space="1" w:color="auto"/>
          <w:left w:val="single" w:sz="4" w:space="4" w:color="auto"/>
          <w:bottom w:val="single" w:sz="4" w:space="1" w:color="auto"/>
          <w:right w:val="single" w:sz="4" w:space="4" w:color="auto"/>
        </w:pBdr>
      </w:pPr>
      <w:r>
        <w:lastRenderedPageBreak/>
        <w:t>a)</w:t>
      </w:r>
      <w:r>
        <w:tab/>
        <w:t>Single ID, identifying the source and destination remote UEs</w:t>
      </w:r>
    </w:p>
    <w:p w14:paraId="4DF64FB5" w14:textId="77777777" w:rsidR="008204FB" w:rsidRDefault="008204FB" w:rsidP="008204FB">
      <w:pPr>
        <w:pStyle w:val="Doc-text2"/>
        <w:pBdr>
          <w:top w:val="single" w:sz="4" w:space="1" w:color="auto"/>
          <w:left w:val="single" w:sz="4" w:space="4" w:color="auto"/>
          <w:bottom w:val="single" w:sz="4" w:space="1" w:color="auto"/>
          <w:right w:val="single" w:sz="4" w:space="4" w:color="auto"/>
        </w:pBdr>
      </w:pPr>
      <w:r>
        <w:t>b)</w:t>
      </w:r>
      <w:r>
        <w:tab/>
        <w:t>Source ID and Destination ID</w:t>
      </w:r>
    </w:p>
    <w:p w14:paraId="7D5CC491" w14:textId="77777777" w:rsidR="008204FB" w:rsidRDefault="008204FB" w:rsidP="008204FB">
      <w:pPr>
        <w:pStyle w:val="Doc-text2"/>
        <w:pBdr>
          <w:top w:val="single" w:sz="4" w:space="1" w:color="auto"/>
          <w:left w:val="single" w:sz="4" w:space="4" w:color="auto"/>
          <w:bottom w:val="single" w:sz="4" w:space="1" w:color="auto"/>
          <w:right w:val="single" w:sz="4" w:space="4" w:color="auto"/>
        </w:pBdr>
      </w:pPr>
      <w:r>
        <w:t>For the possible use of a short ID in U2U relay, the U2U relay UE performs the ID assignment. FFS if this ID should be assigned hop-by-hop or globally.</w:t>
      </w:r>
    </w:p>
    <w:p w14:paraId="6AEDEB81" w14:textId="77777777" w:rsidR="008204FB" w:rsidRPr="00423B29" w:rsidRDefault="008204FB" w:rsidP="008204FB">
      <w:pPr>
        <w:pStyle w:val="Doc-text2"/>
        <w:pBdr>
          <w:top w:val="single" w:sz="4" w:space="1" w:color="auto"/>
          <w:left w:val="single" w:sz="4" w:space="4" w:color="auto"/>
          <w:bottom w:val="single" w:sz="4" w:space="1" w:color="auto"/>
          <w:right w:val="single" w:sz="4" w:space="4" w:color="auto"/>
        </w:pBdr>
      </w:pPr>
      <w:r>
        <w:t>These agreements do not imply agreement to use a short ID.</w:t>
      </w:r>
    </w:p>
    <w:p w14:paraId="4470A561" w14:textId="77777777" w:rsidR="008204FB" w:rsidRDefault="008204FB" w:rsidP="008204FB">
      <w:pPr>
        <w:pStyle w:val="Comments"/>
      </w:pPr>
    </w:p>
    <w:p w14:paraId="436333E7" w14:textId="0B7592DC" w:rsidR="0096424F" w:rsidRDefault="00000000">
      <w:pPr>
        <w:adjustRightInd/>
        <w:spacing w:after="240" w:line="259" w:lineRule="auto"/>
        <w:contextualSpacing/>
        <w:jc w:val="both"/>
      </w:pPr>
      <w:r>
        <w:t>Based on above agreements and legacy issues</w:t>
      </w:r>
      <w:r>
        <w:rPr>
          <w:rFonts w:hint="eastAsia"/>
        </w:rPr>
        <w:t xml:space="preserve">, we </w:t>
      </w:r>
      <w:r>
        <w:t xml:space="preserve">continue to </w:t>
      </w:r>
      <w:r>
        <w:rPr>
          <w:rFonts w:hint="eastAsia"/>
        </w:rPr>
        <w:t xml:space="preserve">discuss some key issues </w:t>
      </w:r>
      <w:r>
        <w:t>and remaining FFS discussion about U2U discovery, adaptation layer, QoS flow and security as well</w:t>
      </w:r>
      <w:r>
        <w:rPr>
          <w:rFonts w:hint="eastAsia"/>
        </w:rPr>
        <w:t>.</w:t>
      </w:r>
    </w:p>
    <w:p w14:paraId="4FCB0F9D" w14:textId="79307836" w:rsidR="0096424F" w:rsidRDefault="00413FA7">
      <w:pPr>
        <w:pStyle w:val="1"/>
        <w:jc w:val="both"/>
      </w:pPr>
      <w:bookmarkStart w:id="5" w:name="_Hlk59519022"/>
      <w:bookmarkEnd w:id="3"/>
      <w:bookmarkEnd w:id="4"/>
      <w:r>
        <w:t>Discussion</w:t>
      </w:r>
    </w:p>
    <w:p w14:paraId="3C22ED0D" w14:textId="77777777" w:rsidR="0096424F" w:rsidRDefault="00000000">
      <w:pPr>
        <w:pStyle w:val="2"/>
        <w:jc w:val="both"/>
        <w:rPr>
          <w:lang w:val="en-US" w:eastAsia="zh-CN"/>
        </w:rPr>
      </w:pPr>
      <w:r>
        <w:rPr>
          <w:lang w:val="en-US" w:eastAsia="zh-CN"/>
        </w:rPr>
        <w:t>Discovery</w:t>
      </w:r>
    </w:p>
    <w:p w14:paraId="22ECDE98" w14:textId="648308E3" w:rsidR="0096424F" w:rsidRDefault="00CA4248">
      <w:pPr>
        <w:jc w:val="both"/>
        <w:rPr>
          <w:b/>
          <w:szCs w:val="20"/>
        </w:rPr>
      </w:pPr>
      <w:r>
        <w:t xml:space="preserve">As one remote UE can only select </w:t>
      </w:r>
      <w:r w:rsidR="00413FA7">
        <w:t xml:space="preserve">one relay UE, </w:t>
      </w:r>
      <w:r>
        <w:t>SA2 has defined that source remote UE is responsible for relay UE selection in both Model A and Model B. In R17 U2N, RAN2 has defined relay selection is based on source UE implementation. Thus, in R18 U2U relay, we can have similar conclusion like R17 U2N: In Model A and Model B, source remote UE is responsible for selecting a relay UE based on source remote UE implementation.</w:t>
      </w:r>
    </w:p>
    <w:p w14:paraId="74244302" w14:textId="77777777" w:rsidR="0096424F" w:rsidRDefault="00000000">
      <w:pPr>
        <w:jc w:val="both"/>
        <w:rPr>
          <w:b/>
          <w:szCs w:val="20"/>
        </w:rPr>
      </w:pPr>
      <w:r>
        <w:rPr>
          <w:b/>
          <w:szCs w:val="20"/>
        </w:rPr>
        <w:t>Proposal 1: In Model A and Model B, source remote UE is responsible for selecting a relay UE based on source remote UE implementation.</w:t>
      </w:r>
    </w:p>
    <w:p w14:paraId="6CC3213F" w14:textId="561FA2EC" w:rsidR="00262F0B" w:rsidRDefault="00262F0B" w:rsidP="00262F0B">
      <w:pPr>
        <w:spacing w:after="60" w:line="240" w:lineRule="atLeast"/>
        <w:jc w:val="both"/>
      </w:pPr>
      <w:r>
        <w:t xml:space="preserve">RAN2 has discussed </w:t>
      </w:r>
      <w:r w:rsidRPr="00331997">
        <w:t xml:space="preserve">whether to support </w:t>
      </w:r>
      <w:r>
        <w:t xml:space="preserve">the </w:t>
      </w:r>
      <w:r w:rsidRPr="00331997">
        <w:t xml:space="preserve">co-existence between </w:t>
      </w:r>
      <w:r>
        <w:t xml:space="preserve">the </w:t>
      </w:r>
      <w:r w:rsidRPr="00331997">
        <w:t xml:space="preserve">U2N relay and </w:t>
      </w:r>
      <w:r>
        <w:t xml:space="preserve">the </w:t>
      </w:r>
      <w:r w:rsidRPr="00331997">
        <w:t xml:space="preserve">U2U relay </w:t>
      </w:r>
      <w:r>
        <w:t>i</w:t>
      </w:r>
      <w:r w:rsidRPr="00331997">
        <w:t>n the previous meeting</w:t>
      </w:r>
      <w:r>
        <w:t>s</w:t>
      </w:r>
      <w:r w:rsidRPr="00331997">
        <w:t>.</w:t>
      </w:r>
      <w:r>
        <w:t xml:space="preserve"> Given the limited capability of a remote UE, a remote UE is only allowed to have one relay in Rel_18, in addition, the coexistence may have many effects on resources, the design of AS layer and the handling of priority, so in the scope of this WI, we don’t need to achieve the c</w:t>
      </w:r>
      <w:r w:rsidRPr="00866197">
        <w:t xml:space="preserve">oexistence between </w:t>
      </w:r>
      <w:r>
        <w:t xml:space="preserve">the </w:t>
      </w:r>
      <w:r w:rsidRPr="00866197">
        <w:t xml:space="preserve">U2N </w:t>
      </w:r>
      <w:r>
        <w:t xml:space="preserve">relay </w:t>
      </w:r>
      <w:r w:rsidRPr="00866197">
        <w:t xml:space="preserve">and </w:t>
      </w:r>
      <w:r>
        <w:t xml:space="preserve">the </w:t>
      </w:r>
      <w:r w:rsidRPr="00866197">
        <w:t>U2U</w:t>
      </w:r>
      <w:r>
        <w:t xml:space="preserve"> relay.</w:t>
      </w:r>
    </w:p>
    <w:p w14:paraId="14DF5AD6" w14:textId="33C47730" w:rsidR="00262F0B" w:rsidRPr="00520A2F" w:rsidRDefault="00262F0B" w:rsidP="00262F0B">
      <w:pPr>
        <w:spacing w:after="60" w:line="240" w:lineRule="atLeast"/>
        <w:jc w:val="both"/>
        <w:rPr>
          <w:rFonts w:eastAsia="宋体"/>
          <w:b/>
          <w:bCs/>
        </w:rPr>
      </w:pPr>
      <w:r w:rsidRPr="00FB082D">
        <w:rPr>
          <w:rFonts w:eastAsia="宋体"/>
          <w:b/>
          <w:bCs/>
        </w:rPr>
        <w:t xml:space="preserve">Proposal </w:t>
      </w:r>
      <w:r w:rsidR="00C1173F">
        <w:rPr>
          <w:rFonts w:eastAsia="宋体"/>
          <w:b/>
          <w:bCs/>
        </w:rPr>
        <w:t>2</w:t>
      </w:r>
      <w:r>
        <w:rPr>
          <w:rFonts w:eastAsia="宋体"/>
          <w:b/>
          <w:bCs/>
        </w:rPr>
        <w:t xml:space="preserve">: In this release, RAN2 does not need to achieve </w:t>
      </w:r>
      <w:r w:rsidRPr="00866197">
        <w:rPr>
          <w:rFonts w:eastAsia="宋体"/>
          <w:b/>
          <w:bCs/>
        </w:rPr>
        <w:t xml:space="preserve">the coexistence between </w:t>
      </w:r>
      <w:r>
        <w:rPr>
          <w:rFonts w:eastAsia="宋体"/>
          <w:b/>
          <w:bCs/>
        </w:rPr>
        <w:t xml:space="preserve">the </w:t>
      </w:r>
      <w:r w:rsidRPr="00866197">
        <w:rPr>
          <w:rFonts w:eastAsia="宋体"/>
          <w:b/>
          <w:bCs/>
        </w:rPr>
        <w:t xml:space="preserve">U2N relay and </w:t>
      </w:r>
      <w:r>
        <w:rPr>
          <w:rFonts w:eastAsia="宋体"/>
          <w:b/>
          <w:bCs/>
        </w:rPr>
        <w:t xml:space="preserve">the </w:t>
      </w:r>
      <w:r w:rsidRPr="00866197">
        <w:rPr>
          <w:rFonts w:eastAsia="宋体"/>
          <w:b/>
          <w:bCs/>
        </w:rPr>
        <w:t>U2U relay.</w:t>
      </w:r>
    </w:p>
    <w:p w14:paraId="53623135" w14:textId="77777777" w:rsidR="0096424F" w:rsidRDefault="00000000">
      <w:pPr>
        <w:pStyle w:val="2"/>
        <w:jc w:val="both"/>
        <w:rPr>
          <w:lang w:val="en-US" w:eastAsia="zh-CN"/>
        </w:rPr>
      </w:pPr>
      <w:r>
        <w:rPr>
          <w:lang w:val="en-US" w:eastAsia="zh-CN"/>
        </w:rPr>
        <w:t>The adaptation layer</w:t>
      </w:r>
    </w:p>
    <w:p w14:paraId="43BC32FB" w14:textId="2F3F652D" w:rsidR="008F1B77" w:rsidRDefault="00000000" w:rsidP="008F1B77">
      <w:pPr>
        <w:spacing w:before="120" w:after="60" w:line="240" w:lineRule="atLeast"/>
        <w:jc w:val="both"/>
      </w:pPr>
      <w:r>
        <w:t xml:space="preserve">The most important issue we think is to reduce </w:t>
      </w:r>
      <w:r w:rsidR="00C1173F">
        <w:t>signaling</w:t>
      </w:r>
      <w:r>
        <w:t xml:space="preserve"> overhead in SRAP UE ID allocation. </w:t>
      </w:r>
      <w:bookmarkStart w:id="6" w:name="OLE_LINK5"/>
      <w:r w:rsidR="008F1B77">
        <w:rPr>
          <w:rFonts w:eastAsia="宋体" w:hint="eastAsia"/>
        </w:rPr>
        <w:t>F</w:t>
      </w:r>
      <w:r w:rsidR="008F1B77">
        <w:rPr>
          <w:rFonts w:eastAsia="宋体"/>
        </w:rPr>
        <w:t xml:space="preserve">or the U2N relay, there exists a local ID in the SRAP layer to identify the remote UE </w:t>
      </w:r>
      <w:r w:rsidR="008F1B77" w:rsidRPr="00D824F3">
        <w:rPr>
          <w:rFonts w:eastAsia="宋体"/>
        </w:rPr>
        <w:t xml:space="preserve">between </w:t>
      </w:r>
      <w:r w:rsidR="008F1B77">
        <w:rPr>
          <w:rFonts w:eastAsia="宋体"/>
        </w:rPr>
        <w:t xml:space="preserve">the </w:t>
      </w:r>
      <w:r w:rsidR="008F1B77" w:rsidRPr="00D824F3">
        <w:rPr>
          <w:rFonts w:eastAsia="宋体"/>
        </w:rPr>
        <w:t xml:space="preserve">relay UE and </w:t>
      </w:r>
      <w:r w:rsidR="008F1B77">
        <w:rPr>
          <w:rFonts w:eastAsia="宋体"/>
        </w:rPr>
        <w:t xml:space="preserve">the </w:t>
      </w:r>
      <w:r w:rsidR="008F1B77" w:rsidRPr="00D824F3">
        <w:rPr>
          <w:rFonts w:eastAsia="宋体"/>
        </w:rPr>
        <w:t>network</w:t>
      </w:r>
      <w:r w:rsidR="008F1B77">
        <w:rPr>
          <w:rFonts w:eastAsia="宋体"/>
        </w:rPr>
        <w:t xml:space="preserve">, </w:t>
      </w:r>
      <w:r w:rsidR="008F1B77">
        <w:rPr>
          <w:rFonts w:eastAsia="宋体" w:hint="eastAsia"/>
        </w:rPr>
        <w:t>which</w:t>
      </w:r>
      <w:r w:rsidR="008F1B77">
        <w:rPr>
          <w:rFonts w:eastAsia="宋体"/>
        </w:rPr>
        <w:t xml:space="preserve"> can achieve correct data transmissions. To</w:t>
      </w:r>
      <w:r w:rsidR="008F1B77" w:rsidRPr="00FB082D">
        <w:rPr>
          <w:rFonts w:eastAsia="宋体"/>
        </w:rPr>
        <w:t xml:space="preserve"> achieve th</w:t>
      </w:r>
      <w:r w:rsidR="008F1B77">
        <w:rPr>
          <w:rFonts w:eastAsia="宋体"/>
        </w:rPr>
        <w:t>is</w:t>
      </w:r>
      <w:r w:rsidR="008F1B77" w:rsidRPr="00FB082D">
        <w:rPr>
          <w:rFonts w:eastAsia="宋体"/>
        </w:rPr>
        <w:t xml:space="preserve"> function,</w:t>
      </w:r>
      <w:r w:rsidR="008F1B77">
        <w:rPr>
          <w:rFonts w:eastAsia="宋体"/>
        </w:rPr>
        <w:t xml:space="preserve"> a </w:t>
      </w:r>
      <w:r w:rsidR="008F1B77" w:rsidRPr="00FB082D">
        <w:rPr>
          <w:rFonts w:eastAsia="宋体"/>
        </w:rPr>
        <w:t>similar design</w:t>
      </w:r>
      <w:r w:rsidR="008F1B77">
        <w:rPr>
          <w:rFonts w:eastAsia="宋体"/>
        </w:rPr>
        <w:t xml:space="preserve"> should be considered in the U2U relay. </w:t>
      </w:r>
      <w:r w:rsidR="008F1B77" w:rsidRPr="006F63A3">
        <w:rPr>
          <w:rFonts w:eastAsia="等线" w:hint="eastAsia"/>
        </w:rPr>
        <w:t>Consider</w:t>
      </w:r>
      <w:r w:rsidR="008F1B77" w:rsidRPr="006F63A3">
        <w:rPr>
          <w:rFonts w:eastAsia="等线"/>
        </w:rPr>
        <w:t xml:space="preserve">ing </w:t>
      </w:r>
      <w:r w:rsidR="00C1173F" w:rsidRPr="006F63A3">
        <w:rPr>
          <w:rFonts w:eastAsia="等线"/>
        </w:rPr>
        <w:t>signa</w:t>
      </w:r>
      <w:r w:rsidR="00C1173F">
        <w:rPr>
          <w:rFonts w:eastAsia="等线"/>
        </w:rPr>
        <w:t>l</w:t>
      </w:r>
      <w:r w:rsidR="00C1173F" w:rsidRPr="006F63A3">
        <w:rPr>
          <w:rFonts w:eastAsia="等线"/>
        </w:rPr>
        <w:t>ing</w:t>
      </w:r>
      <w:r w:rsidR="008F1B77" w:rsidRPr="006F63A3">
        <w:rPr>
          <w:rFonts w:eastAsia="等线"/>
        </w:rPr>
        <w:t xml:space="preserve"> overhead and the scalability of multi-hop scenarios, </w:t>
      </w:r>
      <w:r w:rsidR="00C1173F">
        <w:t>to</w:t>
      </w:r>
      <w:r w:rsidR="008F1B77">
        <w:t xml:space="preserve"> reduce </w:t>
      </w:r>
      <w:r w:rsidR="00C1173F">
        <w:t>signaling</w:t>
      </w:r>
      <w:r w:rsidR="008F1B77">
        <w:t xml:space="preserve"> overhead, 8 bit local UE IDs can be reused just like what we did in R17 U2N relay.</w:t>
      </w:r>
    </w:p>
    <w:p w14:paraId="3FB0A4F4" w14:textId="605095C5" w:rsidR="008F1B77" w:rsidRDefault="008F1B77" w:rsidP="008F1B77">
      <w:pPr>
        <w:spacing w:before="120" w:after="60" w:line="240" w:lineRule="atLeast"/>
        <w:jc w:val="both"/>
        <w:rPr>
          <w:rFonts w:eastAsia="宋体"/>
          <w:b/>
          <w:bCs/>
        </w:rPr>
      </w:pPr>
      <w:r w:rsidRPr="00FB082D">
        <w:rPr>
          <w:rFonts w:eastAsia="宋体"/>
          <w:b/>
          <w:bCs/>
        </w:rPr>
        <w:lastRenderedPageBreak/>
        <w:t xml:space="preserve">Proposal </w:t>
      </w:r>
      <w:r w:rsidR="00146967">
        <w:rPr>
          <w:rFonts w:eastAsia="宋体"/>
          <w:b/>
          <w:bCs/>
        </w:rPr>
        <w:t>3</w:t>
      </w:r>
      <w:r w:rsidR="00C1173F">
        <w:rPr>
          <w:rFonts w:eastAsia="宋体"/>
          <w:b/>
          <w:bCs/>
        </w:rPr>
        <w:t>:</w:t>
      </w:r>
      <w:r>
        <w:rPr>
          <w:rFonts w:eastAsia="宋体"/>
          <w:b/>
          <w:bCs/>
        </w:rPr>
        <w:t xml:space="preserve"> </w:t>
      </w:r>
      <w:r w:rsidRPr="006F63A3">
        <w:rPr>
          <w:rFonts w:eastAsia="宋体"/>
          <w:b/>
          <w:bCs/>
        </w:rPr>
        <w:t xml:space="preserve">RAN2 </w:t>
      </w:r>
      <w:r w:rsidR="00C1173F">
        <w:rPr>
          <w:rFonts w:eastAsia="宋体"/>
          <w:b/>
          <w:bCs/>
        </w:rPr>
        <w:t>is</w:t>
      </w:r>
      <w:r w:rsidRPr="006F63A3">
        <w:rPr>
          <w:rFonts w:eastAsia="宋体"/>
          <w:b/>
          <w:bCs/>
        </w:rPr>
        <w:t xml:space="preserve"> </w:t>
      </w:r>
      <w:r>
        <w:rPr>
          <w:rFonts w:eastAsia="宋体"/>
          <w:b/>
          <w:bCs/>
        </w:rPr>
        <w:t>suggested to take</w:t>
      </w:r>
      <w:r w:rsidRPr="006F63A3">
        <w:rPr>
          <w:rFonts w:eastAsia="宋体"/>
          <w:b/>
          <w:bCs/>
        </w:rPr>
        <w:t xml:space="preserve"> </w:t>
      </w:r>
      <w:r>
        <w:rPr>
          <w:rFonts w:eastAsia="宋体"/>
          <w:b/>
          <w:bCs/>
        </w:rPr>
        <w:t>local</w:t>
      </w:r>
      <w:r w:rsidRPr="006F63A3">
        <w:rPr>
          <w:rFonts w:eastAsia="宋体"/>
          <w:b/>
          <w:bCs/>
        </w:rPr>
        <w:t xml:space="preserve"> ID</w:t>
      </w:r>
      <w:r>
        <w:rPr>
          <w:rFonts w:eastAsia="宋体"/>
          <w:b/>
          <w:bCs/>
        </w:rPr>
        <w:t xml:space="preserve"> </w:t>
      </w:r>
      <w:r w:rsidRPr="006F63A3">
        <w:rPr>
          <w:rFonts w:eastAsia="宋体"/>
          <w:b/>
          <w:bCs/>
        </w:rPr>
        <w:t xml:space="preserve">used in </w:t>
      </w:r>
      <w:r>
        <w:rPr>
          <w:rFonts w:eastAsia="宋体"/>
          <w:b/>
          <w:bCs/>
        </w:rPr>
        <w:t xml:space="preserve">the </w:t>
      </w:r>
      <w:r w:rsidRPr="006F63A3">
        <w:rPr>
          <w:rFonts w:eastAsia="宋体"/>
          <w:b/>
          <w:bCs/>
        </w:rPr>
        <w:t>SRAP header.</w:t>
      </w:r>
      <w:r>
        <w:rPr>
          <w:rFonts w:eastAsia="宋体"/>
          <w:b/>
          <w:bCs/>
        </w:rPr>
        <w:t xml:space="preserve"> </w:t>
      </w:r>
    </w:p>
    <w:p w14:paraId="6C302F52" w14:textId="3597238C" w:rsidR="005D3CF8" w:rsidRDefault="005D3CF8" w:rsidP="008F1B77">
      <w:pPr>
        <w:spacing w:before="120" w:after="60" w:line="240" w:lineRule="atLeast"/>
        <w:jc w:val="both"/>
        <w:rPr>
          <w:rFonts w:eastAsia="宋体"/>
        </w:rPr>
      </w:pPr>
      <w:r>
        <w:rPr>
          <w:rFonts w:eastAsia="宋体"/>
        </w:rPr>
        <w:t xml:space="preserve">In addition, </w:t>
      </w:r>
      <w:r w:rsidR="007D3F71">
        <w:rPr>
          <w:rFonts w:eastAsia="宋体"/>
        </w:rPr>
        <w:t xml:space="preserve">as </w:t>
      </w:r>
      <w:r>
        <w:rPr>
          <w:rFonts w:eastAsia="宋体"/>
        </w:rPr>
        <w:t>the U2U relay is different with U2N relay,</w:t>
      </w:r>
      <w:r w:rsidR="007D3F71">
        <w:rPr>
          <w:rFonts w:eastAsia="宋体"/>
        </w:rPr>
        <w:t xml:space="preserve"> both the source entity and the destination entity are UE, source remote UE and target remote UE, so </w:t>
      </w:r>
      <w:r w:rsidR="002C2EE1">
        <w:rPr>
          <w:rFonts w:eastAsia="宋体"/>
        </w:rPr>
        <w:t xml:space="preserve">it should be discussed which UE ID should be included in the SRAP header. </w:t>
      </w:r>
    </w:p>
    <w:p w14:paraId="7FCED816" w14:textId="07919612" w:rsidR="00B7688E" w:rsidRPr="005D3CF8" w:rsidRDefault="00B7688E" w:rsidP="008F1B77">
      <w:pPr>
        <w:spacing w:before="120" w:after="60" w:line="240" w:lineRule="atLeast"/>
        <w:jc w:val="both"/>
        <w:rPr>
          <w:rFonts w:eastAsia="宋体"/>
        </w:rPr>
      </w:pPr>
      <w:r>
        <w:rPr>
          <w:rFonts w:eastAsia="宋体"/>
        </w:rPr>
        <w:t xml:space="preserve">Our understanding is in the legacy sidelink transmission, both source UE ID and target UE ID are needed. So we suggest to extend the UE ID to both source remote UE ID and target remote UE ID. </w:t>
      </w:r>
    </w:p>
    <w:p w14:paraId="443547B8" w14:textId="39E01AD3" w:rsidR="008F1B77" w:rsidRDefault="008F1B77" w:rsidP="008F1B77">
      <w:pPr>
        <w:spacing w:before="120" w:after="60" w:line="240" w:lineRule="atLeast"/>
        <w:jc w:val="both"/>
        <w:rPr>
          <w:rFonts w:eastAsia="宋体"/>
          <w:b/>
          <w:bCs/>
        </w:rPr>
      </w:pPr>
      <w:r w:rsidRPr="00FB082D">
        <w:rPr>
          <w:rFonts w:eastAsia="宋体"/>
          <w:b/>
          <w:bCs/>
        </w:rPr>
        <w:t xml:space="preserve">Proposal </w:t>
      </w:r>
      <w:r w:rsidR="00146967">
        <w:rPr>
          <w:rFonts w:eastAsia="宋体"/>
          <w:b/>
          <w:bCs/>
        </w:rPr>
        <w:t>4:</w:t>
      </w:r>
      <w:r>
        <w:rPr>
          <w:rFonts w:eastAsia="宋体"/>
          <w:b/>
          <w:bCs/>
        </w:rPr>
        <w:t xml:space="preserve"> </w:t>
      </w:r>
      <w:r w:rsidRPr="00FB082D">
        <w:rPr>
          <w:rFonts w:eastAsia="宋体"/>
          <w:b/>
          <w:bCs/>
        </w:rPr>
        <w:t xml:space="preserve">For </w:t>
      </w:r>
      <w:r>
        <w:rPr>
          <w:rFonts w:eastAsia="宋体"/>
          <w:b/>
          <w:bCs/>
        </w:rPr>
        <w:t xml:space="preserve">the </w:t>
      </w:r>
      <w:r w:rsidRPr="00FB082D">
        <w:rPr>
          <w:rFonts w:eastAsia="宋体"/>
          <w:b/>
          <w:bCs/>
        </w:rPr>
        <w:t>U2U relay,</w:t>
      </w:r>
      <w:bookmarkEnd w:id="6"/>
      <w:r w:rsidR="00B7688E" w:rsidRPr="00B7688E">
        <w:rPr>
          <w:rFonts w:eastAsia="宋体"/>
          <w:b/>
          <w:bCs/>
        </w:rPr>
        <w:t xml:space="preserve"> the UE ID </w:t>
      </w:r>
      <w:r w:rsidR="00B7688E">
        <w:rPr>
          <w:rFonts w:eastAsia="宋体"/>
          <w:b/>
          <w:bCs/>
        </w:rPr>
        <w:t xml:space="preserve">in the SRAP header should be extended </w:t>
      </w:r>
      <w:r w:rsidR="00B7688E" w:rsidRPr="00B7688E">
        <w:rPr>
          <w:rFonts w:eastAsia="宋体"/>
          <w:b/>
          <w:bCs/>
        </w:rPr>
        <w:t>to both source remote UE ID and target remote UE ID</w:t>
      </w:r>
      <w:r>
        <w:rPr>
          <w:rFonts w:eastAsia="宋体"/>
          <w:b/>
          <w:bCs/>
        </w:rPr>
        <w:t>.</w:t>
      </w:r>
    </w:p>
    <w:p w14:paraId="36A7E7F6" w14:textId="03804386" w:rsidR="00B7688E" w:rsidRPr="00B7688E" w:rsidRDefault="00B447E3" w:rsidP="008F1B77">
      <w:pPr>
        <w:spacing w:before="120" w:after="60" w:line="240" w:lineRule="atLeast"/>
        <w:jc w:val="both"/>
        <w:rPr>
          <w:rFonts w:eastAsia="宋体"/>
        </w:rPr>
      </w:pPr>
      <w:r w:rsidRPr="00B447E3">
        <w:rPr>
          <w:rFonts w:eastAsia="宋体"/>
        </w:rPr>
        <w:t xml:space="preserve">As in Rel_18, only one hop relay is considered for U2U relay. </w:t>
      </w:r>
      <w:r w:rsidR="009A5C9F">
        <w:rPr>
          <w:rFonts w:eastAsia="宋体"/>
        </w:rPr>
        <w:t xml:space="preserve">The whole link of a U2U relay is: source remote UE -&gt; Relay UE -&gt; destination relay UE. So it is </w:t>
      </w:r>
      <w:r w:rsidR="008E5A86">
        <w:rPr>
          <w:rFonts w:eastAsia="宋体" w:hint="eastAsia"/>
        </w:rPr>
        <w:t>quite</w:t>
      </w:r>
      <w:r w:rsidR="008E5A86">
        <w:rPr>
          <w:rFonts w:eastAsia="宋体"/>
        </w:rPr>
        <w:t xml:space="preserve"> </w:t>
      </w:r>
      <w:r w:rsidR="009A5C9F">
        <w:rPr>
          <w:rFonts w:eastAsia="宋体"/>
        </w:rPr>
        <w:t xml:space="preserve">straightforward that the local UE ID should be assigned by the relay UE. There should be a procedure that how the local UE ID is assigned by the </w:t>
      </w:r>
      <w:r w:rsidR="00A02629">
        <w:rPr>
          <w:rFonts w:eastAsia="宋体"/>
        </w:rPr>
        <w:t xml:space="preserve">relay UE, and the details of how the relay UE decides the local UE ID to the source UE and the target UE. </w:t>
      </w:r>
    </w:p>
    <w:p w14:paraId="4B0D3E93" w14:textId="301D0028" w:rsidR="008F1B77" w:rsidRPr="00EF20C4" w:rsidRDefault="008F1B77" w:rsidP="008F1B77">
      <w:pPr>
        <w:spacing w:after="60" w:line="240" w:lineRule="atLeast"/>
        <w:jc w:val="both"/>
        <w:rPr>
          <w:rFonts w:eastAsia="宋体"/>
          <w:b/>
          <w:bCs/>
        </w:rPr>
      </w:pPr>
      <w:r w:rsidRPr="00FB082D">
        <w:rPr>
          <w:rFonts w:eastAsia="宋体"/>
          <w:b/>
          <w:bCs/>
        </w:rPr>
        <w:t xml:space="preserve">Proposal </w:t>
      </w:r>
      <w:r w:rsidR="00146967">
        <w:rPr>
          <w:rFonts w:eastAsia="宋体"/>
          <w:b/>
          <w:bCs/>
        </w:rPr>
        <w:t>5:</w:t>
      </w:r>
      <w:r>
        <w:rPr>
          <w:rFonts w:eastAsia="宋体"/>
          <w:b/>
          <w:bCs/>
        </w:rPr>
        <w:t xml:space="preserve"> </w:t>
      </w:r>
      <w:r w:rsidRPr="00FB082D">
        <w:rPr>
          <w:rFonts w:eastAsia="宋体"/>
          <w:b/>
          <w:bCs/>
        </w:rPr>
        <w:t xml:space="preserve">For </w:t>
      </w:r>
      <w:r>
        <w:rPr>
          <w:rFonts w:eastAsia="宋体"/>
          <w:b/>
          <w:bCs/>
        </w:rPr>
        <w:t xml:space="preserve">the </w:t>
      </w:r>
      <w:r w:rsidRPr="00FB082D">
        <w:rPr>
          <w:rFonts w:eastAsia="宋体"/>
          <w:b/>
          <w:bCs/>
        </w:rPr>
        <w:t xml:space="preserve">U2U relay, </w:t>
      </w:r>
      <w:r w:rsidRPr="00D44074">
        <w:rPr>
          <w:rFonts w:eastAsia="宋体"/>
          <w:b/>
          <w:bCs/>
        </w:rPr>
        <w:t>the local ID</w:t>
      </w:r>
      <w:r>
        <w:rPr>
          <w:rFonts w:eastAsia="宋体"/>
          <w:b/>
          <w:bCs/>
        </w:rPr>
        <w:t>s</w:t>
      </w:r>
      <w:r w:rsidRPr="00D44074">
        <w:rPr>
          <w:rFonts w:eastAsia="宋体"/>
          <w:b/>
          <w:bCs/>
        </w:rPr>
        <w:t xml:space="preserve"> </w:t>
      </w:r>
      <w:r w:rsidRPr="00EF20C4">
        <w:rPr>
          <w:rFonts w:eastAsia="宋体"/>
          <w:b/>
          <w:bCs/>
        </w:rPr>
        <w:t>should be assigned by the relay UE</w:t>
      </w:r>
      <w:r>
        <w:rPr>
          <w:rFonts w:eastAsia="宋体"/>
          <w:b/>
          <w:bCs/>
        </w:rPr>
        <w:t xml:space="preserve">, </w:t>
      </w:r>
      <w:r>
        <w:rPr>
          <w:b/>
          <w:lang w:val="x-none"/>
        </w:rPr>
        <w:t>details are FFS.</w:t>
      </w:r>
    </w:p>
    <w:p w14:paraId="6CB7FE2C" w14:textId="77777777" w:rsidR="0096424F" w:rsidRDefault="0096424F">
      <w:pPr>
        <w:jc w:val="both"/>
        <w:rPr>
          <w:b/>
          <w:szCs w:val="20"/>
        </w:rPr>
      </w:pPr>
    </w:p>
    <w:p w14:paraId="699ED2B8" w14:textId="37274E8B" w:rsidR="0096424F" w:rsidRDefault="00000000">
      <w:pPr>
        <w:pStyle w:val="2"/>
        <w:jc w:val="both"/>
        <w:rPr>
          <w:lang w:val="en-US" w:eastAsia="zh-CN"/>
        </w:rPr>
      </w:pPr>
      <w:r>
        <w:rPr>
          <w:lang w:val="en-US" w:eastAsia="zh-CN"/>
        </w:rPr>
        <w:t>QoS handling</w:t>
      </w:r>
    </w:p>
    <w:p w14:paraId="1429D00E" w14:textId="1142EA38" w:rsidR="002B6AA1" w:rsidRDefault="002B6AA1" w:rsidP="002B6AA1">
      <w:pPr>
        <w:spacing w:after="60" w:line="240" w:lineRule="atLeast"/>
        <w:jc w:val="both"/>
        <w:rPr>
          <w:rFonts w:eastAsia="宋体"/>
        </w:rPr>
      </w:pPr>
      <w:r w:rsidRPr="00FB082D">
        <w:rPr>
          <w:rFonts w:eastAsia="宋体"/>
        </w:rPr>
        <w:t xml:space="preserve">The QoS for E2E </w:t>
      </w:r>
      <w:r>
        <w:rPr>
          <w:rFonts w:eastAsia="宋体"/>
        </w:rPr>
        <w:t>SL relay</w:t>
      </w:r>
      <w:r w:rsidRPr="00FB082D">
        <w:rPr>
          <w:rFonts w:eastAsia="宋体"/>
        </w:rPr>
        <w:t xml:space="preserve"> is split into two parts for SLRBs for U2U Relay. One is for the PC5 interface between source UE and Relay UE (source side), and the other is for the PC5 interface between Relay UE and the target UE (target side). </w:t>
      </w:r>
      <w:r>
        <w:rPr>
          <w:rFonts w:eastAsia="宋体"/>
        </w:rPr>
        <w:t xml:space="preserve">These two parts of links have no management from the gNB, and </w:t>
      </w:r>
      <w:r w:rsidR="003068C2">
        <w:rPr>
          <w:rFonts w:eastAsia="宋体"/>
        </w:rPr>
        <w:t>w</w:t>
      </w:r>
      <w:r w:rsidRPr="00FB082D">
        <w:rPr>
          <w:rFonts w:eastAsia="宋体"/>
        </w:rPr>
        <w:t xml:space="preserve">hen and which node to implement QoS split is necessary to be discussed to guarantee the end-to-end QoS needs. </w:t>
      </w:r>
    </w:p>
    <w:p w14:paraId="0D06DD0D" w14:textId="584E7BD5" w:rsidR="0096424F" w:rsidRPr="004E581B" w:rsidRDefault="002B6AA1" w:rsidP="004E581B">
      <w:pPr>
        <w:spacing w:after="60" w:line="240" w:lineRule="atLeast"/>
        <w:jc w:val="both"/>
        <w:rPr>
          <w:rFonts w:eastAsia="等线"/>
        </w:rPr>
      </w:pPr>
      <w:r>
        <w:rPr>
          <w:rFonts w:eastAsia="宋体"/>
        </w:rPr>
        <w:t>A</w:t>
      </w:r>
      <w:r w:rsidRPr="00FB082D">
        <w:rPr>
          <w:rFonts w:eastAsia="宋体"/>
        </w:rPr>
        <w:t>ccording to legacy mechanisms in Rel-17 5G ProSe</w:t>
      </w:r>
      <w:r>
        <w:rPr>
          <w:rFonts w:eastAsia="宋体"/>
        </w:rPr>
        <w:t xml:space="preserve">, using PC5-RRC/PC5-S </w:t>
      </w:r>
      <w:r>
        <w:rPr>
          <w:rFonts w:eastAsia="宋体" w:hint="eastAsia"/>
        </w:rPr>
        <w:t>proced</w:t>
      </w:r>
      <w:r>
        <w:rPr>
          <w:rFonts w:eastAsia="宋体"/>
        </w:rPr>
        <w:t>ure to achieve E2E QoS splitting f</w:t>
      </w:r>
      <w:r w:rsidRPr="00FB082D">
        <w:rPr>
          <w:rFonts w:eastAsia="宋体"/>
        </w:rPr>
        <w:t>or the UE-to-UE Relay</w:t>
      </w:r>
      <w:r>
        <w:rPr>
          <w:rFonts w:eastAsia="宋体"/>
        </w:rPr>
        <w:t xml:space="preserve"> is the basic principle. </w:t>
      </w:r>
      <w:r w:rsidR="004E581B">
        <w:rPr>
          <w:rFonts w:eastAsia="等线"/>
        </w:rPr>
        <w:t xml:space="preserve">Given in </w:t>
      </w:r>
      <w:r w:rsidR="004E581B" w:rsidRPr="003A6563">
        <w:rPr>
          <w:rFonts w:eastAsia="等线"/>
        </w:rPr>
        <w:t xml:space="preserve">E2E QoS </w:t>
      </w:r>
      <w:r w:rsidR="004E581B" w:rsidRPr="003A6563">
        <w:rPr>
          <w:rFonts w:eastAsia="等线" w:hint="eastAsia"/>
        </w:rPr>
        <w:t>spli</w:t>
      </w:r>
      <w:r w:rsidR="004E581B" w:rsidRPr="003A6563">
        <w:rPr>
          <w:rFonts w:eastAsia="等线"/>
        </w:rPr>
        <w:t>tting</w:t>
      </w:r>
      <w:r w:rsidR="004E581B">
        <w:rPr>
          <w:rFonts w:eastAsia="等线"/>
        </w:rPr>
        <w:t xml:space="preserve"> issue,</w:t>
      </w:r>
      <w:r w:rsidRPr="003A6563">
        <w:rPr>
          <w:rFonts w:eastAsia="等线"/>
        </w:rPr>
        <w:t xml:space="preserve"> RRC </w:t>
      </w:r>
      <w:r w:rsidR="004E581B">
        <w:rPr>
          <w:rFonts w:eastAsia="等线"/>
        </w:rPr>
        <w:t>layer takes charge of the bearer management</w:t>
      </w:r>
      <w:r w:rsidRPr="003A6563">
        <w:rPr>
          <w:rFonts w:eastAsia="等线"/>
        </w:rPr>
        <w:t xml:space="preserve">, </w:t>
      </w:r>
      <w:r w:rsidR="004E581B">
        <w:rPr>
          <w:rFonts w:eastAsia="等线"/>
        </w:rPr>
        <w:t>we think RRC layer should be able to handle the QoS split, and RRC layer</w:t>
      </w:r>
      <w:r w:rsidRPr="003A6563">
        <w:rPr>
          <w:rFonts w:eastAsia="等线"/>
        </w:rPr>
        <w:t xml:space="preserve"> </w:t>
      </w:r>
      <w:r w:rsidR="004E581B">
        <w:rPr>
          <w:rFonts w:eastAsia="等线"/>
        </w:rPr>
        <w:t>is</w:t>
      </w:r>
      <w:r w:rsidRPr="003A6563">
        <w:rPr>
          <w:rFonts w:eastAsia="等线"/>
        </w:rPr>
        <w:t xml:space="preserve"> more flexible.</w:t>
      </w:r>
      <w:r w:rsidR="004E581B">
        <w:rPr>
          <w:rFonts w:eastAsia="等线"/>
        </w:rPr>
        <w:t xml:space="preserve"> In addition, w</w:t>
      </w:r>
      <w:r>
        <w:t>e need to consider different PC5 links condition to decide QoS split firstly regardless which hop to perform QoS split.</w:t>
      </w:r>
    </w:p>
    <w:p w14:paraId="5B5AE708" w14:textId="1F45A642" w:rsidR="0096424F" w:rsidRDefault="00000000">
      <w:pPr>
        <w:jc w:val="both"/>
        <w:rPr>
          <w:b/>
          <w:szCs w:val="20"/>
        </w:rPr>
      </w:pPr>
      <w:r>
        <w:rPr>
          <w:b/>
          <w:szCs w:val="20"/>
        </w:rPr>
        <w:t xml:space="preserve">Proposal </w:t>
      </w:r>
      <w:r w:rsidR="00AF4849">
        <w:rPr>
          <w:b/>
          <w:szCs w:val="20"/>
        </w:rPr>
        <w:t>6</w:t>
      </w:r>
      <w:r>
        <w:rPr>
          <w:b/>
          <w:szCs w:val="20"/>
        </w:rPr>
        <w:t>: AS layer is responsible for QoS split in L2 U2U relay.</w:t>
      </w:r>
    </w:p>
    <w:p w14:paraId="20DDF962" w14:textId="54B2B4E1" w:rsidR="002B6AA1" w:rsidRDefault="002B6AA1" w:rsidP="002B6AA1">
      <w:pPr>
        <w:spacing w:after="60" w:line="240" w:lineRule="atLeast"/>
        <w:jc w:val="both"/>
        <w:rPr>
          <w:rFonts w:eastAsia="宋体"/>
        </w:rPr>
      </w:pPr>
      <w:r>
        <w:rPr>
          <w:rFonts w:eastAsia="宋体" w:hint="eastAsia"/>
        </w:rPr>
        <w:t>S</w:t>
      </w:r>
      <w:r>
        <w:rPr>
          <w:rFonts w:eastAsia="宋体"/>
        </w:rPr>
        <w:t xml:space="preserve">ince the relay UE can more easily know the status of the two hops, we think it’s more </w:t>
      </w:r>
      <w:bookmarkStart w:id="7" w:name="_Hlk131516393"/>
      <w:r>
        <w:rPr>
          <w:rFonts w:eastAsia="宋体" w:hint="eastAsia"/>
        </w:rPr>
        <w:t>efficient</w:t>
      </w:r>
      <w:r>
        <w:rPr>
          <w:rFonts w:eastAsia="宋体"/>
        </w:rPr>
        <w:t xml:space="preserve"> </w:t>
      </w:r>
      <w:r>
        <w:rPr>
          <w:rFonts w:eastAsia="宋体" w:hint="eastAsia"/>
        </w:rPr>
        <w:t>for</w:t>
      </w:r>
      <w:r>
        <w:rPr>
          <w:rFonts w:eastAsia="宋体"/>
        </w:rPr>
        <w:t xml:space="preserve"> </w:t>
      </w:r>
      <w:r>
        <w:rPr>
          <w:rFonts w:eastAsia="宋体" w:hint="eastAsia"/>
        </w:rPr>
        <w:t>the</w:t>
      </w:r>
      <w:r>
        <w:rPr>
          <w:rFonts w:eastAsia="宋体"/>
        </w:rPr>
        <w:t xml:space="preserve"> </w:t>
      </w:r>
      <w:r>
        <w:rPr>
          <w:rFonts w:eastAsia="宋体" w:hint="eastAsia"/>
        </w:rPr>
        <w:t>re</w:t>
      </w:r>
      <w:r>
        <w:rPr>
          <w:rFonts w:eastAsia="宋体"/>
        </w:rPr>
        <w:t>lay UE to split the QoS profiles</w:t>
      </w:r>
      <w:bookmarkEnd w:id="7"/>
      <w:r>
        <w:rPr>
          <w:rFonts w:eastAsia="宋体"/>
        </w:rPr>
        <w:t xml:space="preserve">. </w:t>
      </w:r>
      <w:r w:rsidR="00146967">
        <w:rPr>
          <w:rFonts w:eastAsia="宋体"/>
        </w:rPr>
        <w:t xml:space="preserve">The relay UE can establish SLRB with two end remote UEs separately, and relay UE can decide separate QoS of these two hops, to fulfill the </w:t>
      </w:r>
      <w:r w:rsidR="00AF4849">
        <w:rPr>
          <w:rFonts w:eastAsia="宋体"/>
        </w:rPr>
        <w:t xml:space="preserve">end to end QoS. So it is up to the implementation of relay UE to decide to hop by hop QoS to fulfill the end to end QoS. </w:t>
      </w:r>
    </w:p>
    <w:p w14:paraId="6C545E6A" w14:textId="24B48E5E" w:rsidR="0096424F" w:rsidRDefault="00000000">
      <w:pPr>
        <w:jc w:val="both"/>
        <w:rPr>
          <w:b/>
          <w:szCs w:val="20"/>
        </w:rPr>
      </w:pPr>
      <w:r>
        <w:rPr>
          <w:b/>
          <w:szCs w:val="20"/>
        </w:rPr>
        <w:t xml:space="preserve">Proposal </w:t>
      </w:r>
      <w:r w:rsidR="00AF4849">
        <w:rPr>
          <w:b/>
          <w:szCs w:val="20"/>
        </w:rPr>
        <w:t>7</w:t>
      </w:r>
      <w:r>
        <w:rPr>
          <w:b/>
          <w:szCs w:val="20"/>
        </w:rPr>
        <w:t xml:space="preserve">: </w:t>
      </w:r>
      <w:r>
        <w:rPr>
          <w:rFonts w:hint="eastAsia"/>
          <w:b/>
          <w:szCs w:val="20"/>
        </w:rPr>
        <w:t>Relay UE is responsible for QoS split in L2 U2U relay</w:t>
      </w:r>
      <w:r w:rsidR="00146967">
        <w:rPr>
          <w:b/>
          <w:szCs w:val="20"/>
        </w:rPr>
        <w:t xml:space="preserve">, how the relay UE handles the QoS of two hops of U2U relay is up to the implementation of relay UE. </w:t>
      </w:r>
    </w:p>
    <w:bookmarkEnd w:id="5"/>
    <w:p w14:paraId="0B6938A2" w14:textId="77777777" w:rsidR="0096424F" w:rsidRDefault="00000000">
      <w:pPr>
        <w:pStyle w:val="1"/>
        <w:jc w:val="both"/>
      </w:pPr>
      <w:r>
        <w:t>Conclusions</w:t>
      </w:r>
    </w:p>
    <w:p w14:paraId="5EAE53F9" w14:textId="77777777" w:rsidR="0096424F" w:rsidRDefault="00000000">
      <w:pPr>
        <w:jc w:val="both"/>
      </w:pPr>
      <w:r>
        <w:rPr>
          <w:rFonts w:hint="eastAsia"/>
        </w:rPr>
        <w:t xml:space="preserve">According </w:t>
      </w:r>
      <w:r>
        <w:t xml:space="preserve">to </w:t>
      </w:r>
      <w:r>
        <w:rPr>
          <w:rFonts w:hint="eastAsia"/>
        </w:rPr>
        <w:t>the above discussion</w:t>
      </w:r>
      <w:r>
        <w:t>,</w:t>
      </w:r>
      <w:r>
        <w:rPr>
          <w:rFonts w:hint="eastAsia"/>
        </w:rPr>
        <w:t xml:space="preserve"> </w:t>
      </w:r>
      <w:r>
        <w:t xml:space="preserve">the </w:t>
      </w:r>
      <w:r>
        <w:rPr>
          <w:rFonts w:hint="eastAsia"/>
        </w:rPr>
        <w:t>following proposals</w:t>
      </w:r>
      <w:r>
        <w:t xml:space="preserve"> are given</w:t>
      </w:r>
      <w:r>
        <w:rPr>
          <w:rFonts w:hint="eastAsia"/>
        </w:rPr>
        <w:t>:</w:t>
      </w:r>
    </w:p>
    <w:p w14:paraId="62E79CF1" w14:textId="77777777" w:rsidR="00C1173F" w:rsidRDefault="00C1173F" w:rsidP="00C1173F">
      <w:pPr>
        <w:jc w:val="both"/>
        <w:rPr>
          <w:b/>
          <w:szCs w:val="20"/>
        </w:rPr>
      </w:pPr>
      <w:r>
        <w:rPr>
          <w:b/>
          <w:szCs w:val="20"/>
        </w:rPr>
        <w:lastRenderedPageBreak/>
        <w:t>Proposal 1: In Model A and Model B, source remote UE is responsible for selecting a relay UE based on source remote UE implementation.</w:t>
      </w:r>
    </w:p>
    <w:p w14:paraId="3379A840" w14:textId="77777777" w:rsidR="00C1173F" w:rsidRPr="00520A2F" w:rsidRDefault="00C1173F" w:rsidP="00C1173F">
      <w:pPr>
        <w:spacing w:after="60" w:line="240" w:lineRule="atLeast"/>
        <w:jc w:val="both"/>
        <w:rPr>
          <w:rFonts w:eastAsia="宋体"/>
          <w:b/>
          <w:bCs/>
        </w:rPr>
      </w:pPr>
      <w:r w:rsidRPr="00FB082D">
        <w:rPr>
          <w:rFonts w:eastAsia="宋体"/>
          <w:b/>
          <w:bCs/>
        </w:rPr>
        <w:t xml:space="preserve">Proposal </w:t>
      </w:r>
      <w:r>
        <w:rPr>
          <w:rFonts w:eastAsia="宋体"/>
          <w:b/>
          <w:bCs/>
        </w:rPr>
        <w:t xml:space="preserve">2: In this release, RAN2 does not need to achieve </w:t>
      </w:r>
      <w:r w:rsidRPr="00866197">
        <w:rPr>
          <w:rFonts w:eastAsia="宋体"/>
          <w:b/>
          <w:bCs/>
        </w:rPr>
        <w:t xml:space="preserve">the coexistence between </w:t>
      </w:r>
      <w:r>
        <w:rPr>
          <w:rFonts w:eastAsia="宋体"/>
          <w:b/>
          <w:bCs/>
        </w:rPr>
        <w:t xml:space="preserve">the </w:t>
      </w:r>
      <w:r w:rsidRPr="00866197">
        <w:rPr>
          <w:rFonts w:eastAsia="宋体"/>
          <w:b/>
          <w:bCs/>
        </w:rPr>
        <w:t xml:space="preserve">U2N relay and </w:t>
      </w:r>
      <w:r>
        <w:rPr>
          <w:rFonts w:eastAsia="宋体"/>
          <w:b/>
          <w:bCs/>
        </w:rPr>
        <w:t xml:space="preserve">the </w:t>
      </w:r>
      <w:r w:rsidRPr="00866197">
        <w:rPr>
          <w:rFonts w:eastAsia="宋体"/>
          <w:b/>
          <w:bCs/>
        </w:rPr>
        <w:t>U2U relay.</w:t>
      </w:r>
    </w:p>
    <w:p w14:paraId="6F70D94B" w14:textId="77777777" w:rsidR="00AF4849" w:rsidRDefault="00AF4849" w:rsidP="00AF4849">
      <w:pPr>
        <w:spacing w:before="120" w:after="60" w:line="240" w:lineRule="atLeast"/>
        <w:jc w:val="both"/>
        <w:rPr>
          <w:rFonts w:eastAsia="宋体"/>
          <w:b/>
          <w:bCs/>
        </w:rPr>
      </w:pPr>
      <w:r w:rsidRPr="00FB082D">
        <w:rPr>
          <w:rFonts w:eastAsia="宋体"/>
          <w:b/>
          <w:bCs/>
        </w:rPr>
        <w:t xml:space="preserve">Proposal </w:t>
      </w:r>
      <w:r>
        <w:rPr>
          <w:rFonts w:eastAsia="宋体"/>
          <w:b/>
          <w:bCs/>
        </w:rPr>
        <w:t xml:space="preserve">3: </w:t>
      </w:r>
      <w:r w:rsidRPr="006F63A3">
        <w:rPr>
          <w:rFonts w:eastAsia="宋体"/>
          <w:b/>
          <w:bCs/>
        </w:rPr>
        <w:t xml:space="preserve">RAN2 </w:t>
      </w:r>
      <w:r>
        <w:rPr>
          <w:rFonts w:eastAsia="宋体"/>
          <w:b/>
          <w:bCs/>
        </w:rPr>
        <w:t>is</w:t>
      </w:r>
      <w:r w:rsidRPr="006F63A3">
        <w:rPr>
          <w:rFonts w:eastAsia="宋体"/>
          <w:b/>
          <w:bCs/>
        </w:rPr>
        <w:t xml:space="preserve"> </w:t>
      </w:r>
      <w:r>
        <w:rPr>
          <w:rFonts w:eastAsia="宋体"/>
          <w:b/>
          <w:bCs/>
        </w:rPr>
        <w:t>suggested to take</w:t>
      </w:r>
      <w:r w:rsidRPr="006F63A3">
        <w:rPr>
          <w:rFonts w:eastAsia="宋体"/>
          <w:b/>
          <w:bCs/>
        </w:rPr>
        <w:t xml:space="preserve"> </w:t>
      </w:r>
      <w:r>
        <w:rPr>
          <w:rFonts w:eastAsia="宋体"/>
          <w:b/>
          <w:bCs/>
        </w:rPr>
        <w:t>local</w:t>
      </w:r>
      <w:r w:rsidRPr="006F63A3">
        <w:rPr>
          <w:rFonts w:eastAsia="宋体"/>
          <w:b/>
          <w:bCs/>
        </w:rPr>
        <w:t xml:space="preserve"> ID</w:t>
      </w:r>
      <w:r>
        <w:rPr>
          <w:rFonts w:eastAsia="宋体"/>
          <w:b/>
          <w:bCs/>
        </w:rPr>
        <w:t xml:space="preserve"> </w:t>
      </w:r>
      <w:r w:rsidRPr="006F63A3">
        <w:rPr>
          <w:rFonts w:eastAsia="宋体"/>
          <w:b/>
          <w:bCs/>
        </w:rPr>
        <w:t xml:space="preserve">used in </w:t>
      </w:r>
      <w:r>
        <w:rPr>
          <w:rFonts w:eastAsia="宋体"/>
          <w:b/>
          <w:bCs/>
        </w:rPr>
        <w:t xml:space="preserve">the </w:t>
      </w:r>
      <w:r w:rsidRPr="006F63A3">
        <w:rPr>
          <w:rFonts w:eastAsia="宋体"/>
          <w:b/>
          <w:bCs/>
        </w:rPr>
        <w:t>SRAP header.</w:t>
      </w:r>
      <w:r>
        <w:rPr>
          <w:rFonts w:eastAsia="宋体"/>
          <w:b/>
          <w:bCs/>
        </w:rPr>
        <w:t xml:space="preserve"> </w:t>
      </w:r>
    </w:p>
    <w:p w14:paraId="2E0138DE" w14:textId="77777777" w:rsidR="00AF4849" w:rsidRDefault="00AF4849" w:rsidP="00AF4849">
      <w:pPr>
        <w:spacing w:before="120" w:after="60" w:line="240" w:lineRule="atLeast"/>
        <w:jc w:val="both"/>
        <w:rPr>
          <w:rFonts w:eastAsia="宋体"/>
          <w:b/>
          <w:bCs/>
        </w:rPr>
      </w:pPr>
      <w:r w:rsidRPr="00FB082D">
        <w:rPr>
          <w:rFonts w:eastAsia="宋体"/>
          <w:b/>
          <w:bCs/>
        </w:rPr>
        <w:t xml:space="preserve">Proposal </w:t>
      </w:r>
      <w:r>
        <w:rPr>
          <w:rFonts w:eastAsia="宋体"/>
          <w:b/>
          <w:bCs/>
        </w:rPr>
        <w:t xml:space="preserve">4: </w:t>
      </w:r>
      <w:r w:rsidRPr="00FB082D">
        <w:rPr>
          <w:rFonts w:eastAsia="宋体"/>
          <w:b/>
          <w:bCs/>
        </w:rPr>
        <w:t xml:space="preserve">For </w:t>
      </w:r>
      <w:r>
        <w:rPr>
          <w:rFonts w:eastAsia="宋体"/>
          <w:b/>
          <w:bCs/>
        </w:rPr>
        <w:t xml:space="preserve">the </w:t>
      </w:r>
      <w:r w:rsidRPr="00FB082D">
        <w:rPr>
          <w:rFonts w:eastAsia="宋体"/>
          <w:b/>
          <w:bCs/>
        </w:rPr>
        <w:t>U2U relay,</w:t>
      </w:r>
      <w:r w:rsidRPr="00B7688E">
        <w:rPr>
          <w:rFonts w:eastAsia="宋体"/>
          <w:b/>
          <w:bCs/>
        </w:rPr>
        <w:t xml:space="preserve"> the UE ID </w:t>
      </w:r>
      <w:r>
        <w:rPr>
          <w:rFonts w:eastAsia="宋体"/>
          <w:b/>
          <w:bCs/>
        </w:rPr>
        <w:t xml:space="preserve">in the SRAP header should be extended </w:t>
      </w:r>
      <w:r w:rsidRPr="00B7688E">
        <w:rPr>
          <w:rFonts w:eastAsia="宋体"/>
          <w:b/>
          <w:bCs/>
        </w:rPr>
        <w:t>to both source remote UE ID and target remote UE ID</w:t>
      </w:r>
      <w:r>
        <w:rPr>
          <w:rFonts w:eastAsia="宋体"/>
          <w:b/>
          <w:bCs/>
        </w:rPr>
        <w:t>.</w:t>
      </w:r>
    </w:p>
    <w:p w14:paraId="05938A36" w14:textId="77777777" w:rsidR="00AF4849" w:rsidRPr="00EF20C4" w:rsidRDefault="00AF4849" w:rsidP="00AF4849">
      <w:pPr>
        <w:spacing w:after="60" w:line="240" w:lineRule="atLeast"/>
        <w:jc w:val="both"/>
        <w:rPr>
          <w:rFonts w:eastAsia="宋体"/>
          <w:b/>
          <w:bCs/>
        </w:rPr>
      </w:pPr>
      <w:r w:rsidRPr="00FB082D">
        <w:rPr>
          <w:rFonts w:eastAsia="宋体"/>
          <w:b/>
          <w:bCs/>
        </w:rPr>
        <w:t xml:space="preserve">Proposal </w:t>
      </w:r>
      <w:r>
        <w:rPr>
          <w:rFonts w:eastAsia="宋体"/>
          <w:b/>
          <w:bCs/>
        </w:rPr>
        <w:t xml:space="preserve">5: </w:t>
      </w:r>
      <w:r w:rsidRPr="00FB082D">
        <w:rPr>
          <w:rFonts w:eastAsia="宋体"/>
          <w:b/>
          <w:bCs/>
        </w:rPr>
        <w:t xml:space="preserve">For </w:t>
      </w:r>
      <w:r>
        <w:rPr>
          <w:rFonts w:eastAsia="宋体"/>
          <w:b/>
          <w:bCs/>
        </w:rPr>
        <w:t xml:space="preserve">the </w:t>
      </w:r>
      <w:r w:rsidRPr="00FB082D">
        <w:rPr>
          <w:rFonts w:eastAsia="宋体"/>
          <w:b/>
          <w:bCs/>
        </w:rPr>
        <w:t xml:space="preserve">U2U relay, </w:t>
      </w:r>
      <w:r w:rsidRPr="00D44074">
        <w:rPr>
          <w:rFonts w:eastAsia="宋体"/>
          <w:b/>
          <w:bCs/>
        </w:rPr>
        <w:t>the local ID</w:t>
      </w:r>
      <w:r>
        <w:rPr>
          <w:rFonts w:eastAsia="宋体"/>
          <w:b/>
          <w:bCs/>
        </w:rPr>
        <w:t>s</w:t>
      </w:r>
      <w:r w:rsidRPr="00D44074">
        <w:rPr>
          <w:rFonts w:eastAsia="宋体"/>
          <w:b/>
          <w:bCs/>
        </w:rPr>
        <w:t xml:space="preserve"> </w:t>
      </w:r>
      <w:r w:rsidRPr="00EF20C4">
        <w:rPr>
          <w:rFonts w:eastAsia="宋体"/>
          <w:b/>
          <w:bCs/>
        </w:rPr>
        <w:t>should be assigned by the relay UE</w:t>
      </w:r>
      <w:r>
        <w:rPr>
          <w:rFonts w:eastAsia="宋体"/>
          <w:b/>
          <w:bCs/>
        </w:rPr>
        <w:t xml:space="preserve">, </w:t>
      </w:r>
      <w:r>
        <w:rPr>
          <w:b/>
          <w:lang w:val="x-none"/>
        </w:rPr>
        <w:t>details are FFS.</w:t>
      </w:r>
    </w:p>
    <w:p w14:paraId="60309902" w14:textId="77777777" w:rsidR="00AF4849" w:rsidRDefault="00AF4849" w:rsidP="00AF4849">
      <w:pPr>
        <w:jc w:val="both"/>
        <w:rPr>
          <w:b/>
          <w:szCs w:val="20"/>
        </w:rPr>
      </w:pPr>
      <w:r>
        <w:rPr>
          <w:b/>
          <w:szCs w:val="20"/>
        </w:rPr>
        <w:t>Proposal 6: AS layer is responsible for QoS split in L2 U2U relay.</w:t>
      </w:r>
    </w:p>
    <w:p w14:paraId="729EA4D8" w14:textId="77777777" w:rsidR="00AF4849" w:rsidRDefault="00AF4849" w:rsidP="00AF4849">
      <w:pPr>
        <w:jc w:val="both"/>
        <w:rPr>
          <w:b/>
          <w:szCs w:val="20"/>
        </w:rPr>
      </w:pPr>
      <w:r>
        <w:rPr>
          <w:b/>
          <w:szCs w:val="20"/>
        </w:rPr>
        <w:t xml:space="preserve">Proposal 7: </w:t>
      </w:r>
      <w:r>
        <w:rPr>
          <w:rFonts w:hint="eastAsia"/>
          <w:b/>
          <w:szCs w:val="20"/>
        </w:rPr>
        <w:t>Relay UE is responsible for QoS split in L2 U2U relay</w:t>
      </w:r>
      <w:r>
        <w:rPr>
          <w:b/>
          <w:szCs w:val="20"/>
        </w:rPr>
        <w:t xml:space="preserve">, how the relay UE handles the QoS of two hops of U2U relay is up to the implementation of relay UE. </w:t>
      </w:r>
    </w:p>
    <w:p w14:paraId="23A2AC2B" w14:textId="77777777" w:rsidR="00C1173F" w:rsidRPr="00AF4849" w:rsidRDefault="00C1173F" w:rsidP="00C1173F">
      <w:pPr>
        <w:jc w:val="both"/>
        <w:rPr>
          <w:rFonts w:hint="eastAsia"/>
          <w:b/>
          <w:szCs w:val="20"/>
        </w:rPr>
      </w:pPr>
    </w:p>
    <w:p w14:paraId="48486BB2" w14:textId="77777777" w:rsidR="0096424F" w:rsidRDefault="00000000">
      <w:pPr>
        <w:pStyle w:val="1"/>
        <w:jc w:val="both"/>
      </w:pPr>
      <w:r>
        <w:t>References</w:t>
      </w:r>
    </w:p>
    <w:p w14:paraId="1D5876F7" w14:textId="77777777" w:rsidR="0096424F" w:rsidRDefault="00000000">
      <w:pPr>
        <w:numPr>
          <w:ilvl w:val="0"/>
          <w:numId w:val="29"/>
        </w:numPr>
        <w:tabs>
          <w:tab w:val="left" w:pos="1985"/>
        </w:tabs>
        <w:adjustRightInd/>
        <w:ind w:left="1985" w:hanging="1985"/>
        <w:jc w:val="both"/>
      </w:pPr>
      <w:r>
        <w:rPr>
          <w:bCs/>
        </w:rPr>
        <w:t xml:space="preserve">3GPP RP-221262, </w:t>
      </w:r>
      <w:r>
        <w:rPr>
          <w:rFonts w:hint="eastAsia"/>
          <w:bCs/>
        </w:rPr>
        <w:t>WID for NR sidelink relay enhancements</w:t>
      </w:r>
      <w:r>
        <w:rPr>
          <w:bCs/>
        </w:rPr>
        <w:t>.</w:t>
      </w:r>
    </w:p>
    <w:p w14:paraId="65D89966" w14:textId="77777777" w:rsidR="0096424F" w:rsidRDefault="00000000">
      <w:pPr>
        <w:numPr>
          <w:ilvl w:val="0"/>
          <w:numId w:val="29"/>
        </w:numPr>
        <w:tabs>
          <w:tab w:val="left" w:pos="1985"/>
        </w:tabs>
        <w:adjustRightInd/>
        <w:ind w:left="1985" w:hanging="1985"/>
        <w:jc w:val="both"/>
        <w:rPr>
          <w:lang w:eastAsia="ko-KR"/>
        </w:rPr>
      </w:pPr>
      <w:r>
        <w:rPr>
          <w:rFonts w:hint="eastAsia"/>
          <w:bCs/>
        </w:rPr>
        <w:t>3GPP T</w:t>
      </w:r>
      <w:r>
        <w:rPr>
          <w:bCs/>
        </w:rPr>
        <w:t>R</w:t>
      </w:r>
      <w:r>
        <w:rPr>
          <w:rFonts w:hint="eastAsia"/>
          <w:bCs/>
        </w:rPr>
        <w:t xml:space="preserve"> </w:t>
      </w:r>
      <w:r>
        <w:rPr>
          <w:rFonts w:eastAsia="宋体" w:hint="eastAsia"/>
        </w:rPr>
        <w:t xml:space="preserve">38.836, </w:t>
      </w:r>
      <w:r>
        <w:t>Study on NR sidelink relay</w:t>
      </w:r>
      <w:r>
        <w:rPr>
          <w:rFonts w:hint="eastAsia"/>
        </w:rPr>
        <w:t>.</w:t>
      </w:r>
    </w:p>
    <w:sectPr w:rsidR="0096424F">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D0167" w14:textId="77777777" w:rsidR="00436FFC" w:rsidRDefault="00436FFC">
      <w:pPr>
        <w:spacing w:line="240" w:lineRule="auto"/>
      </w:pPr>
      <w:r>
        <w:separator/>
      </w:r>
    </w:p>
  </w:endnote>
  <w:endnote w:type="continuationSeparator" w:id="0">
    <w:p w14:paraId="1059BD13" w14:textId="77777777" w:rsidR="00436FFC" w:rsidRDefault="00436F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9CCDA" w14:textId="77777777" w:rsidR="0096424F" w:rsidRDefault="00000000">
    <w:pPr>
      <w:pStyle w:val="af9"/>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end"/>
    </w:r>
  </w:p>
  <w:p w14:paraId="3494AD19" w14:textId="77777777" w:rsidR="0096424F" w:rsidRDefault="0096424F">
    <w:pPr>
      <w:pStyle w:val="af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A3A57" w14:textId="77777777" w:rsidR="0096424F" w:rsidRDefault="00000000">
    <w:pPr>
      <w:pStyle w:val="af9"/>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DFAE1" w14:textId="77777777" w:rsidR="00436FFC" w:rsidRDefault="00436FFC">
      <w:pPr>
        <w:spacing w:after="0"/>
      </w:pPr>
      <w:r>
        <w:separator/>
      </w:r>
    </w:p>
  </w:footnote>
  <w:footnote w:type="continuationSeparator" w:id="0">
    <w:p w14:paraId="129ED555" w14:textId="77777777" w:rsidR="00436FFC" w:rsidRDefault="00436F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622D" w14:textId="77777777" w:rsidR="0096424F" w:rsidRDefault="0096424F">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494013"/>
    <w:multiLevelType w:val="singleLevel"/>
    <w:tmpl w:val="02494013"/>
    <w:lvl w:ilvl="0">
      <w:start w:val="1"/>
      <w:numFmt w:val="decimal"/>
      <w:suff w:val="space"/>
      <w:lvlText w:val="[%1]"/>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A9349A"/>
    <w:multiLevelType w:val="multilevel"/>
    <w:tmpl w:val="20A9349A"/>
    <w:lvl w:ilvl="0">
      <w:start w:val="1"/>
      <w:numFmt w:val="decimal"/>
      <w:lvlText w:val="%1."/>
      <w:lvlJc w:val="left"/>
      <w:pPr>
        <w:ind w:left="360" w:hanging="360"/>
      </w:pPr>
      <w:rPr>
        <w:rFonts w:hint="eastAsia"/>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61687150">
    <w:abstractNumId w:val="22"/>
  </w:num>
  <w:num w:numId="2" w16cid:durableId="1660112343">
    <w:abstractNumId w:val="0"/>
  </w:num>
  <w:num w:numId="3" w16cid:durableId="1368751249">
    <w:abstractNumId w:val="26"/>
  </w:num>
  <w:num w:numId="4" w16cid:durableId="2020739521">
    <w:abstractNumId w:val="13"/>
  </w:num>
  <w:num w:numId="5" w16cid:durableId="1383090105">
    <w:abstractNumId w:val="9"/>
  </w:num>
  <w:num w:numId="6" w16cid:durableId="604119615">
    <w:abstractNumId w:val="11"/>
  </w:num>
  <w:num w:numId="7" w16cid:durableId="2037004800">
    <w:abstractNumId w:val="14"/>
  </w:num>
  <w:num w:numId="8" w16cid:durableId="864096807">
    <w:abstractNumId w:val="15"/>
  </w:num>
  <w:num w:numId="9" w16cid:durableId="78522634">
    <w:abstractNumId w:val="28"/>
  </w:num>
  <w:num w:numId="10" w16cid:durableId="1526867729">
    <w:abstractNumId w:val="16"/>
  </w:num>
  <w:num w:numId="11" w16cid:durableId="1522011175">
    <w:abstractNumId w:val="24"/>
  </w:num>
  <w:num w:numId="12" w16cid:durableId="661932337">
    <w:abstractNumId w:val="12"/>
  </w:num>
  <w:num w:numId="13" w16cid:durableId="1721007850">
    <w:abstractNumId w:val="2"/>
  </w:num>
  <w:num w:numId="14" w16cid:durableId="698357270">
    <w:abstractNumId w:val="4"/>
  </w:num>
  <w:num w:numId="15" w16cid:durableId="1557400048">
    <w:abstractNumId w:val="23"/>
  </w:num>
  <w:num w:numId="16" w16cid:durableId="1083915997">
    <w:abstractNumId w:val="8"/>
  </w:num>
  <w:num w:numId="17" w16cid:durableId="1121801132">
    <w:abstractNumId w:val="19"/>
  </w:num>
  <w:num w:numId="18" w16cid:durableId="288510403">
    <w:abstractNumId w:val="25"/>
  </w:num>
  <w:num w:numId="19" w16cid:durableId="1585844255">
    <w:abstractNumId w:val="3"/>
  </w:num>
  <w:num w:numId="20" w16cid:durableId="172454557">
    <w:abstractNumId w:val="27"/>
  </w:num>
  <w:num w:numId="21" w16cid:durableId="835461982">
    <w:abstractNumId w:val="21"/>
  </w:num>
  <w:num w:numId="22" w16cid:durableId="1817336779">
    <w:abstractNumId w:val="10"/>
  </w:num>
  <w:num w:numId="23" w16cid:durableId="257298620">
    <w:abstractNumId w:val="17"/>
  </w:num>
  <w:num w:numId="24" w16cid:durableId="1987394947">
    <w:abstractNumId w:val="18"/>
  </w:num>
  <w:num w:numId="25" w16cid:durableId="1469086613">
    <w:abstractNumId w:val="7"/>
  </w:num>
  <w:num w:numId="26" w16cid:durableId="1106998695">
    <w:abstractNumId w:val="6"/>
  </w:num>
  <w:num w:numId="27" w16cid:durableId="981353628">
    <w:abstractNumId w:val="20"/>
  </w:num>
  <w:num w:numId="28" w16cid:durableId="421339168">
    <w:abstractNumId w:val="5"/>
  </w:num>
  <w:num w:numId="29" w16cid:durableId="7464195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420"/>
  <w:hyphenationZone w:val="425"/>
  <w:drawingGridHorizontalSpacing w:val="10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DMyYjg5ODFlMTk4NjAwNTA0NDI4ZTY3OTdlYjFjZjIifQ=="/>
  </w:docVars>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8D1"/>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6967"/>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25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2FE4"/>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2F0B"/>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0CF3"/>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AA1"/>
    <w:rsid w:val="002B6BAA"/>
    <w:rsid w:val="002C081C"/>
    <w:rsid w:val="002C09CF"/>
    <w:rsid w:val="002C109D"/>
    <w:rsid w:val="002C1BF6"/>
    <w:rsid w:val="002C269D"/>
    <w:rsid w:val="002C2A67"/>
    <w:rsid w:val="002C2EE1"/>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1F6F"/>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68C2"/>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3FA7"/>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6FFC"/>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81B"/>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3CF8"/>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3BC"/>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4AA"/>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7B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3F71"/>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04FB"/>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86"/>
    <w:rsid w:val="008E5AFB"/>
    <w:rsid w:val="008E61BD"/>
    <w:rsid w:val="008E65A6"/>
    <w:rsid w:val="008E77D6"/>
    <w:rsid w:val="008E7CEC"/>
    <w:rsid w:val="008E7DF2"/>
    <w:rsid w:val="008F111D"/>
    <w:rsid w:val="008F1712"/>
    <w:rsid w:val="008F1B77"/>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4B4"/>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24F"/>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A5C9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DD9"/>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629"/>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2C57"/>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82C"/>
    <w:rsid w:val="00A35BD6"/>
    <w:rsid w:val="00A35EFF"/>
    <w:rsid w:val="00A36916"/>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849"/>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7E3"/>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688E"/>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31"/>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62A"/>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73F"/>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37E0A"/>
    <w:rsid w:val="00C408B8"/>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248"/>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31B"/>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557"/>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66E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5BC"/>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2A449E"/>
    <w:rsid w:val="0147778C"/>
    <w:rsid w:val="0161352C"/>
    <w:rsid w:val="01697F4D"/>
    <w:rsid w:val="016F3874"/>
    <w:rsid w:val="01700864"/>
    <w:rsid w:val="01842E70"/>
    <w:rsid w:val="01873840"/>
    <w:rsid w:val="01A05965"/>
    <w:rsid w:val="01A77D63"/>
    <w:rsid w:val="01DE3393"/>
    <w:rsid w:val="01EC1AE7"/>
    <w:rsid w:val="01FA450B"/>
    <w:rsid w:val="020E1AA3"/>
    <w:rsid w:val="023D4A41"/>
    <w:rsid w:val="025B0A58"/>
    <w:rsid w:val="027B3ED9"/>
    <w:rsid w:val="02B65D5B"/>
    <w:rsid w:val="02C34159"/>
    <w:rsid w:val="02C92F30"/>
    <w:rsid w:val="02EB1AD6"/>
    <w:rsid w:val="030848E7"/>
    <w:rsid w:val="030E3C83"/>
    <w:rsid w:val="030F7C19"/>
    <w:rsid w:val="032E5078"/>
    <w:rsid w:val="035C7A28"/>
    <w:rsid w:val="035D1B01"/>
    <w:rsid w:val="0392734D"/>
    <w:rsid w:val="03A515A1"/>
    <w:rsid w:val="03B175C4"/>
    <w:rsid w:val="03B67E06"/>
    <w:rsid w:val="03C70711"/>
    <w:rsid w:val="04080A73"/>
    <w:rsid w:val="042F14C5"/>
    <w:rsid w:val="0444242C"/>
    <w:rsid w:val="045308D9"/>
    <w:rsid w:val="045D09F3"/>
    <w:rsid w:val="045F4DED"/>
    <w:rsid w:val="04685349"/>
    <w:rsid w:val="046F4A9A"/>
    <w:rsid w:val="04B42320"/>
    <w:rsid w:val="04B57040"/>
    <w:rsid w:val="04E464D2"/>
    <w:rsid w:val="04E8635A"/>
    <w:rsid w:val="050A125C"/>
    <w:rsid w:val="053104EC"/>
    <w:rsid w:val="053243B7"/>
    <w:rsid w:val="05433B3B"/>
    <w:rsid w:val="0552166D"/>
    <w:rsid w:val="055E09C8"/>
    <w:rsid w:val="056F31B8"/>
    <w:rsid w:val="05806D70"/>
    <w:rsid w:val="05896D6E"/>
    <w:rsid w:val="059C6674"/>
    <w:rsid w:val="05A31ECA"/>
    <w:rsid w:val="05E0590D"/>
    <w:rsid w:val="05FD0556"/>
    <w:rsid w:val="060A6A57"/>
    <w:rsid w:val="060E0805"/>
    <w:rsid w:val="062F3A9D"/>
    <w:rsid w:val="06313A82"/>
    <w:rsid w:val="063365EE"/>
    <w:rsid w:val="06521711"/>
    <w:rsid w:val="0679036E"/>
    <w:rsid w:val="067B1A3C"/>
    <w:rsid w:val="06BD45EC"/>
    <w:rsid w:val="06C647BA"/>
    <w:rsid w:val="06CB4A9E"/>
    <w:rsid w:val="06D36AD0"/>
    <w:rsid w:val="06DE1ACC"/>
    <w:rsid w:val="06E50F2B"/>
    <w:rsid w:val="06F853B7"/>
    <w:rsid w:val="070161B3"/>
    <w:rsid w:val="07056DF5"/>
    <w:rsid w:val="070F42CB"/>
    <w:rsid w:val="071A5388"/>
    <w:rsid w:val="071E07D6"/>
    <w:rsid w:val="074D53D1"/>
    <w:rsid w:val="076F326B"/>
    <w:rsid w:val="078D55C9"/>
    <w:rsid w:val="079A04BD"/>
    <w:rsid w:val="07BC1C0A"/>
    <w:rsid w:val="07BF1EE9"/>
    <w:rsid w:val="07E469BF"/>
    <w:rsid w:val="08056B55"/>
    <w:rsid w:val="08117737"/>
    <w:rsid w:val="08174E79"/>
    <w:rsid w:val="08177A32"/>
    <w:rsid w:val="08315CF8"/>
    <w:rsid w:val="08363A09"/>
    <w:rsid w:val="086D4748"/>
    <w:rsid w:val="08A45DF4"/>
    <w:rsid w:val="08AB062A"/>
    <w:rsid w:val="08AF0776"/>
    <w:rsid w:val="08B31AE1"/>
    <w:rsid w:val="08D538D0"/>
    <w:rsid w:val="08EB0C1D"/>
    <w:rsid w:val="08FD5D65"/>
    <w:rsid w:val="0918152C"/>
    <w:rsid w:val="09196B83"/>
    <w:rsid w:val="092411E2"/>
    <w:rsid w:val="0942392A"/>
    <w:rsid w:val="09554244"/>
    <w:rsid w:val="095F0A6F"/>
    <w:rsid w:val="096B504E"/>
    <w:rsid w:val="09705D19"/>
    <w:rsid w:val="098D32A6"/>
    <w:rsid w:val="09A1520F"/>
    <w:rsid w:val="09AD672F"/>
    <w:rsid w:val="09BD6330"/>
    <w:rsid w:val="09D702BC"/>
    <w:rsid w:val="0A0E3D07"/>
    <w:rsid w:val="0A380F28"/>
    <w:rsid w:val="0A87677A"/>
    <w:rsid w:val="0A9749D3"/>
    <w:rsid w:val="0ABB76F1"/>
    <w:rsid w:val="0AED09C6"/>
    <w:rsid w:val="0AF7356B"/>
    <w:rsid w:val="0B2226D0"/>
    <w:rsid w:val="0B32686B"/>
    <w:rsid w:val="0B4D7C8D"/>
    <w:rsid w:val="0B6D0532"/>
    <w:rsid w:val="0B811AED"/>
    <w:rsid w:val="0B9D1EDA"/>
    <w:rsid w:val="0BAF39BC"/>
    <w:rsid w:val="0BB946FF"/>
    <w:rsid w:val="0BEF6379"/>
    <w:rsid w:val="0BFC3CFF"/>
    <w:rsid w:val="0C0C0559"/>
    <w:rsid w:val="0C1D440F"/>
    <w:rsid w:val="0C284EC8"/>
    <w:rsid w:val="0C3F38BA"/>
    <w:rsid w:val="0C4A1412"/>
    <w:rsid w:val="0C973F44"/>
    <w:rsid w:val="0CB30B60"/>
    <w:rsid w:val="0CBD4403"/>
    <w:rsid w:val="0D0718B9"/>
    <w:rsid w:val="0D217B8D"/>
    <w:rsid w:val="0D2B0F8F"/>
    <w:rsid w:val="0D2F3C11"/>
    <w:rsid w:val="0D65199B"/>
    <w:rsid w:val="0D7C1637"/>
    <w:rsid w:val="0D8B4B92"/>
    <w:rsid w:val="0D92096D"/>
    <w:rsid w:val="0DC86AD9"/>
    <w:rsid w:val="0DEC7475"/>
    <w:rsid w:val="0E0B1B42"/>
    <w:rsid w:val="0E22667F"/>
    <w:rsid w:val="0E4C269D"/>
    <w:rsid w:val="0E5F500E"/>
    <w:rsid w:val="0E657CC6"/>
    <w:rsid w:val="0E6755CC"/>
    <w:rsid w:val="0E721BC1"/>
    <w:rsid w:val="0E742594"/>
    <w:rsid w:val="0E7A5965"/>
    <w:rsid w:val="0EB02D5D"/>
    <w:rsid w:val="0EB0481F"/>
    <w:rsid w:val="0EB31C68"/>
    <w:rsid w:val="0EBF58D7"/>
    <w:rsid w:val="0EE41340"/>
    <w:rsid w:val="0F3410AE"/>
    <w:rsid w:val="0F403C9D"/>
    <w:rsid w:val="0F425016"/>
    <w:rsid w:val="0F51018B"/>
    <w:rsid w:val="0F6428CD"/>
    <w:rsid w:val="0F771228"/>
    <w:rsid w:val="0FAA2CD8"/>
    <w:rsid w:val="0FB3423F"/>
    <w:rsid w:val="0FC67B61"/>
    <w:rsid w:val="0FD82162"/>
    <w:rsid w:val="0FDB3902"/>
    <w:rsid w:val="0FE20680"/>
    <w:rsid w:val="0FE81BCC"/>
    <w:rsid w:val="0FE864B1"/>
    <w:rsid w:val="0FE92E69"/>
    <w:rsid w:val="0FF16A91"/>
    <w:rsid w:val="10042CED"/>
    <w:rsid w:val="100B30CB"/>
    <w:rsid w:val="100C2D50"/>
    <w:rsid w:val="10267E1A"/>
    <w:rsid w:val="103F2A0A"/>
    <w:rsid w:val="105D3236"/>
    <w:rsid w:val="10B4026F"/>
    <w:rsid w:val="10C37F71"/>
    <w:rsid w:val="111067C2"/>
    <w:rsid w:val="11652D87"/>
    <w:rsid w:val="116C3E69"/>
    <w:rsid w:val="1175638D"/>
    <w:rsid w:val="11925166"/>
    <w:rsid w:val="119E6AC4"/>
    <w:rsid w:val="11C7409E"/>
    <w:rsid w:val="11C87E11"/>
    <w:rsid w:val="11D47AC4"/>
    <w:rsid w:val="11E95A8C"/>
    <w:rsid w:val="11FB7852"/>
    <w:rsid w:val="121014F6"/>
    <w:rsid w:val="126C1840"/>
    <w:rsid w:val="12960B26"/>
    <w:rsid w:val="12CD26D1"/>
    <w:rsid w:val="12D270D2"/>
    <w:rsid w:val="12EC2AC3"/>
    <w:rsid w:val="12FD4AB1"/>
    <w:rsid w:val="13035AB6"/>
    <w:rsid w:val="13041DB3"/>
    <w:rsid w:val="132414A3"/>
    <w:rsid w:val="134A7123"/>
    <w:rsid w:val="135B2844"/>
    <w:rsid w:val="13887AF9"/>
    <w:rsid w:val="13A20C9E"/>
    <w:rsid w:val="13B74306"/>
    <w:rsid w:val="13F56BD4"/>
    <w:rsid w:val="14062C4D"/>
    <w:rsid w:val="141472D0"/>
    <w:rsid w:val="14225B13"/>
    <w:rsid w:val="142D0203"/>
    <w:rsid w:val="143A7171"/>
    <w:rsid w:val="144E1A7C"/>
    <w:rsid w:val="14587793"/>
    <w:rsid w:val="14650CAE"/>
    <w:rsid w:val="147113CB"/>
    <w:rsid w:val="14763BA7"/>
    <w:rsid w:val="148114CB"/>
    <w:rsid w:val="14921F90"/>
    <w:rsid w:val="149B6FD1"/>
    <w:rsid w:val="14B62267"/>
    <w:rsid w:val="14C758E7"/>
    <w:rsid w:val="14D60C00"/>
    <w:rsid w:val="156E6D8C"/>
    <w:rsid w:val="156F0C08"/>
    <w:rsid w:val="156F2263"/>
    <w:rsid w:val="15724F8B"/>
    <w:rsid w:val="15B44299"/>
    <w:rsid w:val="15DD707B"/>
    <w:rsid w:val="15E662A0"/>
    <w:rsid w:val="16117F11"/>
    <w:rsid w:val="16240E56"/>
    <w:rsid w:val="1669724C"/>
    <w:rsid w:val="16754CF7"/>
    <w:rsid w:val="167939BA"/>
    <w:rsid w:val="169C020A"/>
    <w:rsid w:val="16C97B1E"/>
    <w:rsid w:val="16FD4684"/>
    <w:rsid w:val="16FF2744"/>
    <w:rsid w:val="17090886"/>
    <w:rsid w:val="17530D3F"/>
    <w:rsid w:val="17642A82"/>
    <w:rsid w:val="179C3BAA"/>
    <w:rsid w:val="17DA3C99"/>
    <w:rsid w:val="181C3988"/>
    <w:rsid w:val="18311F9D"/>
    <w:rsid w:val="1858112E"/>
    <w:rsid w:val="18764D00"/>
    <w:rsid w:val="188522AB"/>
    <w:rsid w:val="18B67761"/>
    <w:rsid w:val="18DD4580"/>
    <w:rsid w:val="19122360"/>
    <w:rsid w:val="192A5F9C"/>
    <w:rsid w:val="19610796"/>
    <w:rsid w:val="19625EA7"/>
    <w:rsid w:val="196E7357"/>
    <w:rsid w:val="198B4299"/>
    <w:rsid w:val="19B063A8"/>
    <w:rsid w:val="19CC392B"/>
    <w:rsid w:val="19FA202D"/>
    <w:rsid w:val="19FC4481"/>
    <w:rsid w:val="1A0B7235"/>
    <w:rsid w:val="1A0C5994"/>
    <w:rsid w:val="1A1E312F"/>
    <w:rsid w:val="1A201A21"/>
    <w:rsid w:val="1A2A4CCA"/>
    <w:rsid w:val="1A2D0BB7"/>
    <w:rsid w:val="1A440536"/>
    <w:rsid w:val="1A544300"/>
    <w:rsid w:val="1A734F0A"/>
    <w:rsid w:val="1A847D79"/>
    <w:rsid w:val="1A9351CC"/>
    <w:rsid w:val="1AE9373A"/>
    <w:rsid w:val="1AF00B66"/>
    <w:rsid w:val="1AF744A0"/>
    <w:rsid w:val="1B030291"/>
    <w:rsid w:val="1B1E08AD"/>
    <w:rsid w:val="1B1F2A63"/>
    <w:rsid w:val="1B39581A"/>
    <w:rsid w:val="1B4B454D"/>
    <w:rsid w:val="1B4F16E8"/>
    <w:rsid w:val="1B521834"/>
    <w:rsid w:val="1B523BB6"/>
    <w:rsid w:val="1B5D0142"/>
    <w:rsid w:val="1B7549E9"/>
    <w:rsid w:val="1B840E0F"/>
    <w:rsid w:val="1B8766FD"/>
    <w:rsid w:val="1B91521D"/>
    <w:rsid w:val="1BB15B77"/>
    <w:rsid w:val="1BB57BDE"/>
    <w:rsid w:val="1BF35266"/>
    <w:rsid w:val="1C1355FA"/>
    <w:rsid w:val="1C1E3D78"/>
    <w:rsid w:val="1C247316"/>
    <w:rsid w:val="1C2709E7"/>
    <w:rsid w:val="1C3E267B"/>
    <w:rsid w:val="1C430D27"/>
    <w:rsid w:val="1C593326"/>
    <w:rsid w:val="1C6875C3"/>
    <w:rsid w:val="1C692D59"/>
    <w:rsid w:val="1C911B84"/>
    <w:rsid w:val="1C990B9B"/>
    <w:rsid w:val="1CA15224"/>
    <w:rsid w:val="1CBB0016"/>
    <w:rsid w:val="1CD46CF8"/>
    <w:rsid w:val="1CEA5442"/>
    <w:rsid w:val="1CF16498"/>
    <w:rsid w:val="1CFA3FB4"/>
    <w:rsid w:val="1CFC540D"/>
    <w:rsid w:val="1D1720A0"/>
    <w:rsid w:val="1D207CA9"/>
    <w:rsid w:val="1D2B18B9"/>
    <w:rsid w:val="1D335F4F"/>
    <w:rsid w:val="1D452306"/>
    <w:rsid w:val="1D7D05B1"/>
    <w:rsid w:val="1D8A755E"/>
    <w:rsid w:val="1DD71A40"/>
    <w:rsid w:val="1DDB5CA8"/>
    <w:rsid w:val="1DEB1059"/>
    <w:rsid w:val="1E0F6EB6"/>
    <w:rsid w:val="1E15092B"/>
    <w:rsid w:val="1E3C7C2A"/>
    <w:rsid w:val="1E3D5D47"/>
    <w:rsid w:val="1E571016"/>
    <w:rsid w:val="1E67352C"/>
    <w:rsid w:val="1E7D6B4F"/>
    <w:rsid w:val="1EB50F1D"/>
    <w:rsid w:val="1ED372E1"/>
    <w:rsid w:val="1ED56363"/>
    <w:rsid w:val="1EF7446D"/>
    <w:rsid w:val="1EFF2823"/>
    <w:rsid w:val="1F0054E3"/>
    <w:rsid w:val="1F0A132A"/>
    <w:rsid w:val="1F3232CA"/>
    <w:rsid w:val="1F544AE7"/>
    <w:rsid w:val="1F953F9B"/>
    <w:rsid w:val="1F973C6D"/>
    <w:rsid w:val="1FA65D1D"/>
    <w:rsid w:val="1FAC649A"/>
    <w:rsid w:val="1FC1490D"/>
    <w:rsid w:val="1FDE21BC"/>
    <w:rsid w:val="200F0889"/>
    <w:rsid w:val="201B0411"/>
    <w:rsid w:val="202E0280"/>
    <w:rsid w:val="20344F28"/>
    <w:rsid w:val="20772183"/>
    <w:rsid w:val="20883AB5"/>
    <w:rsid w:val="208E119D"/>
    <w:rsid w:val="209C24C7"/>
    <w:rsid w:val="20CC33B3"/>
    <w:rsid w:val="20D0177A"/>
    <w:rsid w:val="20DD6123"/>
    <w:rsid w:val="20DF5810"/>
    <w:rsid w:val="20EE113B"/>
    <w:rsid w:val="20FD0704"/>
    <w:rsid w:val="212F30E0"/>
    <w:rsid w:val="2144434B"/>
    <w:rsid w:val="214A6276"/>
    <w:rsid w:val="215640D4"/>
    <w:rsid w:val="215A1AE8"/>
    <w:rsid w:val="21725D75"/>
    <w:rsid w:val="21880BBA"/>
    <w:rsid w:val="21883391"/>
    <w:rsid w:val="219951C9"/>
    <w:rsid w:val="21A8300F"/>
    <w:rsid w:val="21B95DF9"/>
    <w:rsid w:val="21BA5141"/>
    <w:rsid w:val="21BF1470"/>
    <w:rsid w:val="21F0107D"/>
    <w:rsid w:val="220021FF"/>
    <w:rsid w:val="22486A9B"/>
    <w:rsid w:val="224E18AF"/>
    <w:rsid w:val="22627E92"/>
    <w:rsid w:val="227007B2"/>
    <w:rsid w:val="229141AD"/>
    <w:rsid w:val="229321A2"/>
    <w:rsid w:val="229677D4"/>
    <w:rsid w:val="22AF411A"/>
    <w:rsid w:val="22BE3CFE"/>
    <w:rsid w:val="22CB5B7B"/>
    <w:rsid w:val="22F93F5E"/>
    <w:rsid w:val="23387DA7"/>
    <w:rsid w:val="233A7490"/>
    <w:rsid w:val="238B4E5F"/>
    <w:rsid w:val="239D1587"/>
    <w:rsid w:val="23C20F3E"/>
    <w:rsid w:val="23C41629"/>
    <w:rsid w:val="23F52C20"/>
    <w:rsid w:val="24091697"/>
    <w:rsid w:val="243D7BB4"/>
    <w:rsid w:val="24483907"/>
    <w:rsid w:val="2455387F"/>
    <w:rsid w:val="245576DD"/>
    <w:rsid w:val="245579D7"/>
    <w:rsid w:val="249726CE"/>
    <w:rsid w:val="249D0B38"/>
    <w:rsid w:val="24D874FB"/>
    <w:rsid w:val="24E32DA5"/>
    <w:rsid w:val="24EE3868"/>
    <w:rsid w:val="24F95669"/>
    <w:rsid w:val="25072BA2"/>
    <w:rsid w:val="25277A37"/>
    <w:rsid w:val="252F40FE"/>
    <w:rsid w:val="2536352D"/>
    <w:rsid w:val="254F64C4"/>
    <w:rsid w:val="25506221"/>
    <w:rsid w:val="25780343"/>
    <w:rsid w:val="25806F58"/>
    <w:rsid w:val="258F249D"/>
    <w:rsid w:val="25A66C1E"/>
    <w:rsid w:val="25A72122"/>
    <w:rsid w:val="25AA3C81"/>
    <w:rsid w:val="25BA7556"/>
    <w:rsid w:val="25C703D4"/>
    <w:rsid w:val="25F77368"/>
    <w:rsid w:val="25F92BA2"/>
    <w:rsid w:val="2611234C"/>
    <w:rsid w:val="26157A9A"/>
    <w:rsid w:val="262162A4"/>
    <w:rsid w:val="262A7837"/>
    <w:rsid w:val="26370F9E"/>
    <w:rsid w:val="264A04A5"/>
    <w:rsid w:val="26770BF0"/>
    <w:rsid w:val="26784C00"/>
    <w:rsid w:val="2684172F"/>
    <w:rsid w:val="26A05C56"/>
    <w:rsid w:val="26A7680A"/>
    <w:rsid w:val="26AD329C"/>
    <w:rsid w:val="26EB4E1D"/>
    <w:rsid w:val="26FF5A08"/>
    <w:rsid w:val="271127A1"/>
    <w:rsid w:val="2737798E"/>
    <w:rsid w:val="276F47C4"/>
    <w:rsid w:val="27AE3022"/>
    <w:rsid w:val="27F53F26"/>
    <w:rsid w:val="28202FCE"/>
    <w:rsid w:val="28221485"/>
    <w:rsid w:val="285B1956"/>
    <w:rsid w:val="285C498E"/>
    <w:rsid w:val="288D4CC2"/>
    <w:rsid w:val="28A94470"/>
    <w:rsid w:val="28AC622B"/>
    <w:rsid w:val="28B075BE"/>
    <w:rsid w:val="28DC03DE"/>
    <w:rsid w:val="28EB3A97"/>
    <w:rsid w:val="28EF5563"/>
    <w:rsid w:val="28F858F5"/>
    <w:rsid w:val="290B640E"/>
    <w:rsid w:val="292D7DD5"/>
    <w:rsid w:val="29405C7A"/>
    <w:rsid w:val="2958061E"/>
    <w:rsid w:val="29653351"/>
    <w:rsid w:val="29675EF0"/>
    <w:rsid w:val="29836F76"/>
    <w:rsid w:val="29873207"/>
    <w:rsid w:val="29937051"/>
    <w:rsid w:val="29AF09E7"/>
    <w:rsid w:val="29C126A2"/>
    <w:rsid w:val="29C31412"/>
    <w:rsid w:val="29CC4DB4"/>
    <w:rsid w:val="29D44E2A"/>
    <w:rsid w:val="29E779D4"/>
    <w:rsid w:val="2A952F61"/>
    <w:rsid w:val="2AD838B4"/>
    <w:rsid w:val="2B1859F0"/>
    <w:rsid w:val="2B1F140B"/>
    <w:rsid w:val="2B280F93"/>
    <w:rsid w:val="2B3C61AC"/>
    <w:rsid w:val="2B3F59A9"/>
    <w:rsid w:val="2B863BF8"/>
    <w:rsid w:val="2BB60EC3"/>
    <w:rsid w:val="2BE14068"/>
    <w:rsid w:val="2BE3773E"/>
    <w:rsid w:val="2BEE5F73"/>
    <w:rsid w:val="2BEF4612"/>
    <w:rsid w:val="2C3D34D5"/>
    <w:rsid w:val="2C6F313D"/>
    <w:rsid w:val="2C7E00A0"/>
    <w:rsid w:val="2CE45DBD"/>
    <w:rsid w:val="2CF36669"/>
    <w:rsid w:val="2CF670D3"/>
    <w:rsid w:val="2D0265D3"/>
    <w:rsid w:val="2D075D96"/>
    <w:rsid w:val="2D281E31"/>
    <w:rsid w:val="2D397C4C"/>
    <w:rsid w:val="2D446AC7"/>
    <w:rsid w:val="2D4B78AC"/>
    <w:rsid w:val="2D5D0343"/>
    <w:rsid w:val="2D6C4DF0"/>
    <w:rsid w:val="2D7E3C87"/>
    <w:rsid w:val="2DA47739"/>
    <w:rsid w:val="2DDF2977"/>
    <w:rsid w:val="2E051F82"/>
    <w:rsid w:val="2E4329AA"/>
    <w:rsid w:val="2E604DAD"/>
    <w:rsid w:val="2E6C1280"/>
    <w:rsid w:val="2E816C11"/>
    <w:rsid w:val="2E933902"/>
    <w:rsid w:val="2EBE6F20"/>
    <w:rsid w:val="2EC279FB"/>
    <w:rsid w:val="2ECD7CAD"/>
    <w:rsid w:val="2ED536B1"/>
    <w:rsid w:val="2EF129F8"/>
    <w:rsid w:val="2EFF01DE"/>
    <w:rsid w:val="2F2B3C56"/>
    <w:rsid w:val="2F4D3702"/>
    <w:rsid w:val="2F780AB2"/>
    <w:rsid w:val="2F7A2ED4"/>
    <w:rsid w:val="2F7A3D01"/>
    <w:rsid w:val="2FB35334"/>
    <w:rsid w:val="302C20AA"/>
    <w:rsid w:val="30566A7B"/>
    <w:rsid w:val="305C0857"/>
    <w:rsid w:val="307B62CE"/>
    <w:rsid w:val="30881314"/>
    <w:rsid w:val="30886E22"/>
    <w:rsid w:val="30B80747"/>
    <w:rsid w:val="30C068F2"/>
    <w:rsid w:val="30E65C36"/>
    <w:rsid w:val="30E83650"/>
    <w:rsid w:val="313C0D86"/>
    <w:rsid w:val="31407E48"/>
    <w:rsid w:val="31615B70"/>
    <w:rsid w:val="31856ECC"/>
    <w:rsid w:val="31CA6F4F"/>
    <w:rsid w:val="320C02CE"/>
    <w:rsid w:val="32255EBA"/>
    <w:rsid w:val="322D18A1"/>
    <w:rsid w:val="3258119C"/>
    <w:rsid w:val="326F36A6"/>
    <w:rsid w:val="329D4E6D"/>
    <w:rsid w:val="32A11937"/>
    <w:rsid w:val="32A82519"/>
    <w:rsid w:val="32AA51D2"/>
    <w:rsid w:val="32B37F2E"/>
    <w:rsid w:val="32C7267A"/>
    <w:rsid w:val="32CB3652"/>
    <w:rsid w:val="32D91ACB"/>
    <w:rsid w:val="32DE5AF0"/>
    <w:rsid w:val="32E227D9"/>
    <w:rsid w:val="33080D5E"/>
    <w:rsid w:val="33351123"/>
    <w:rsid w:val="333B18DB"/>
    <w:rsid w:val="334028EB"/>
    <w:rsid w:val="3359184A"/>
    <w:rsid w:val="336114CB"/>
    <w:rsid w:val="336D6E7C"/>
    <w:rsid w:val="33717AE2"/>
    <w:rsid w:val="33C807CE"/>
    <w:rsid w:val="33F8521B"/>
    <w:rsid w:val="34484EC5"/>
    <w:rsid w:val="34583C03"/>
    <w:rsid w:val="345A6A18"/>
    <w:rsid w:val="346C3D78"/>
    <w:rsid w:val="346D6090"/>
    <w:rsid w:val="346E0A89"/>
    <w:rsid w:val="34792FFF"/>
    <w:rsid w:val="347E2E8E"/>
    <w:rsid w:val="348F73AD"/>
    <w:rsid w:val="34933CBE"/>
    <w:rsid w:val="34967D07"/>
    <w:rsid w:val="34D10B40"/>
    <w:rsid w:val="34DD24FD"/>
    <w:rsid w:val="34ED7240"/>
    <w:rsid w:val="35136925"/>
    <w:rsid w:val="355377A7"/>
    <w:rsid w:val="35616470"/>
    <w:rsid w:val="35635B24"/>
    <w:rsid w:val="35946631"/>
    <w:rsid w:val="359A3911"/>
    <w:rsid w:val="35A00268"/>
    <w:rsid w:val="35EA0B0A"/>
    <w:rsid w:val="35F1067B"/>
    <w:rsid w:val="360A255B"/>
    <w:rsid w:val="361B22E7"/>
    <w:rsid w:val="363218F8"/>
    <w:rsid w:val="366854D4"/>
    <w:rsid w:val="36797CA0"/>
    <w:rsid w:val="36B0140A"/>
    <w:rsid w:val="36E27034"/>
    <w:rsid w:val="37021EA4"/>
    <w:rsid w:val="37032E49"/>
    <w:rsid w:val="373C0908"/>
    <w:rsid w:val="3754317B"/>
    <w:rsid w:val="376343E3"/>
    <w:rsid w:val="37D1096C"/>
    <w:rsid w:val="37D116D4"/>
    <w:rsid w:val="37D72F30"/>
    <w:rsid w:val="37F4771F"/>
    <w:rsid w:val="380A00FA"/>
    <w:rsid w:val="381B5A9D"/>
    <w:rsid w:val="3834429E"/>
    <w:rsid w:val="38765B93"/>
    <w:rsid w:val="38AA05FF"/>
    <w:rsid w:val="38B75852"/>
    <w:rsid w:val="38BB4CC1"/>
    <w:rsid w:val="38E00D4B"/>
    <w:rsid w:val="38FA4CEB"/>
    <w:rsid w:val="39390E32"/>
    <w:rsid w:val="394C2E8B"/>
    <w:rsid w:val="394D3FC3"/>
    <w:rsid w:val="395062A7"/>
    <w:rsid w:val="39653BBE"/>
    <w:rsid w:val="397E30A1"/>
    <w:rsid w:val="39957E5A"/>
    <w:rsid w:val="39BD417A"/>
    <w:rsid w:val="39D2618B"/>
    <w:rsid w:val="39DC7A5C"/>
    <w:rsid w:val="3A062B94"/>
    <w:rsid w:val="3A146E69"/>
    <w:rsid w:val="3A184B1B"/>
    <w:rsid w:val="3A1F6904"/>
    <w:rsid w:val="3A30015A"/>
    <w:rsid w:val="3A5913BB"/>
    <w:rsid w:val="3A7E7084"/>
    <w:rsid w:val="3A992A45"/>
    <w:rsid w:val="3A9A0868"/>
    <w:rsid w:val="3A9E541F"/>
    <w:rsid w:val="3AF905D2"/>
    <w:rsid w:val="3B1F6356"/>
    <w:rsid w:val="3B3636FF"/>
    <w:rsid w:val="3B45403E"/>
    <w:rsid w:val="3B5D6FA5"/>
    <w:rsid w:val="3B8B1440"/>
    <w:rsid w:val="3BCA6819"/>
    <w:rsid w:val="3BD51F7B"/>
    <w:rsid w:val="3BE512AD"/>
    <w:rsid w:val="3BEE5E77"/>
    <w:rsid w:val="3BF3033E"/>
    <w:rsid w:val="3BFE78F4"/>
    <w:rsid w:val="3C001E0A"/>
    <w:rsid w:val="3C3C6A5E"/>
    <w:rsid w:val="3C4F11CB"/>
    <w:rsid w:val="3C6E3551"/>
    <w:rsid w:val="3C8E44D5"/>
    <w:rsid w:val="3C907375"/>
    <w:rsid w:val="3C9D54A1"/>
    <w:rsid w:val="3CBD7CCD"/>
    <w:rsid w:val="3CCA72F1"/>
    <w:rsid w:val="3CCF0A8C"/>
    <w:rsid w:val="3CE010C1"/>
    <w:rsid w:val="3CE66F9E"/>
    <w:rsid w:val="3CF05EED"/>
    <w:rsid w:val="3D0A20B5"/>
    <w:rsid w:val="3D1926B0"/>
    <w:rsid w:val="3D194F4B"/>
    <w:rsid w:val="3D3F48F6"/>
    <w:rsid w:val="3D8A22E5"/>
    <w:rsid w:val="3D8A3FBE"/>
    <w:rsid w:val="3DFD2F85"/>
    <w:rsid w:val="3E0C4398"/>
    <w:rsid w:val="3E1D0952"/>
    <w:rsid w:val="3E3775C4"/>
    <w:rsid w:val="3E4565FD"/>
    <w:rsid w:val="3E9714F9"/>
    <w:rsid w:val="3EC978CF"/>
    <w:rsid w:val="3ECE5DE9"/>
    <w:rsid w:val="3EF3125F"/>
    <w:rsid w:val="3F0C727A"/>
    <w:rsid w:val="3F1B1707"/>
    <w:rsid w:val="3F301EA6"/>
    <w:rsid w:val="3F44519E"/>
    <w:rsid w:val="3F5913DC"/>
    <w:rsid w:val="3F6C4FBD"/>
    <w:rsid w:val="3F932207"/>
    <w:rsid w:val="3F937DE8"/>
    <w:rsid w:val="3F9E57FE"/>
    <w:rsid w:val="3FC14EF2"/>
    <w:rsid w:val="3FC2169B"/>
    <w:rsid w:val="400060CE"/>
    <w:rsid w:val="401563C2"/>
    <w:rsid w:val="40453892"/>
    <w:rsid w:val="40643143"/>
    <w:rsid w:val="40954FF4"/>
    <w:rsid w:val="409D5514"/>
    <w:rsid w:val="40AA4C70"/>
    <w:rsid w:val="40AD06B3"/>
    <w:rsid w:val="40E54486"/>
    <w:rsid w:val="411142FB"/>
    <w:rsid w:val="41543EB0"/>
    <w:rsid w:val="4162610B"/>
    <w:rsid w:val="416E02F1"/>
    <w:rsid w:val="416F2A2F"/>
    <w:rsid w:val="41B15010"/>
    <w:rsid w:val="41BB57DA"/>
    <w:rsid w:val="41CF2ADC"/>
    <w:rsid w:val="41F77CE6"/>
    <w:rsid w:val="41F8184D"/>
    <w:rsid w:val="42293D83"/>
    <w:rsid w:val="42507406"/>
    <w:rsid w:val="42676BBA"/>
    <w:rsid w:val="4268251E"/>
    <w:rsid w:val="426C758D"/>
    <w:rsid w:val="426E643E"/>
    <w:rsid w:val="428B574A"/>
    <w:rsid w:val="42B61B69"/>
    <w:rsid w:val="42B81A6C"/>
    <w:rsid w:val="42E370C2"/>
    <w:rsid w:val="42E72CD4"/>
    <w:rsid w:val="432367DF"/>
    <w:rsid w:val="43370F53"/>
    <w:rsid w:val="433D1DA0"/>
    <w:rsid w:val="4342254C"/>
    <w:rsid w:val="437A6E9D"/>
    <w:rsid w:val="43934099"/>
    <w:rsid w:val="43A37E1F"/>
    <w:rsid w:val="43C20BB6"/>
    <w:rsid w:val="43CB5249"/>
    <w:rsid w:val="43E37974"/>
    <w:rsid w:val="441205DB"/>
    <w:rsid w:val="441E2591"/>
    <w:rsid w:val="443B42F8"/>
    <w:rsid w:val="444A1E9C"/>
    <w:rsid w:val="444E49C6"/>
    <w:rsid w:val="448A299B"/>
    <w:rsid w:val="44A771C7"/>
    <w:rsid w:val="44AD522F"/>
    <w:rsid w:val="44B0213F"/>
    <w:rsid w:val="44C70D28"/>
    <w:rsid w:val="44D668EB"/>
    <w:rsid w:val="451C4635"/>
    <w:rsid w:val="452A22D2"/>
    <w:rsid w:val="455A3BF0"/>
    <w:rsid w:val="45997458"/>
    <w:rsid w:val="45A34651"/>
    <w:rsid w:val="45BD6F3F"/>
    <w:rsid w:val="46374870"/>
    <w:rsid w:val="46421E3E"/>
    <w:rsid w:val="464E5DF8"/>
    <w:rsid w:val="465C2B7B"/>
    <w:rsid w:val="46600699"/>
    <w:rsid w:val="46773569"/>
    <w:rsid w:val="467F5D65"/>
    <w:rsid w:val="46856075"/>
    <w:rsid w:val="46985A33"/>
    <w:rsid w:val="469B35F6"/>
    <w:rsid w:val="46A87496"/>
    <w:rsid w:val="46AA1E59"/>
    <w:rsid w:val="46AC0522"/>
    <w:rsid w:val="46DA3884"/>
    <w:rsid w:val="46DF2CE6"/>
    <w:rsid w:val="46EF197F"/>
    <w:rsid w:val="46FB1DBC"/>
    <w:rsid w:val="472A13D2"/>
    <w:rsid w:val="477F3710"/>
    <w:rsid w:val="4787691A"/>
    <w:rsid w:val="47C54E8E"/>
    <w:rsid w:val="47EC1AC1"/>
    <w:rsid w:val="47EF0530"/>
    <w:rsid w:val="47EF15B1"/>
    <w:rsid w:val="47FF31A5"/>
    <w:rsid w:val="48005341"/>
    <w:rsid w:val="480D2EE5"/>
    <w:rsid w:val="482573EB"/>
    <w:rsid w:val="48287A01"/>
    <w:rsid w:val="482A3149"/>
    <w:rsid w:val="48305AAC"/>
    <w:rsid w:val="483F5D48"/>
    <w:rsid w:val="48463503"/>
    <w:rsid w:val="484F2A68"/>
    <w:rsid w:val="48531F4C"/>
    <w:rsid w:val="485E1AE5"/>
    <w:rsid w:val="48625DE7"/>
    <w:rsid w:val="48645AFB"/>
    <w:rsid w:val="4883458D"/>
    <w:rsid w:val="48C4659A"/>
    <w:rsid w:val="490C46B1"/>
    <w:rsid w:val="49196BD9"/>
    <w:rsid w:val="492222F8"/>
    <w:rsid w:val="493E309A"/>
    <w:rsid w:val="49413B44"/>
    <w:rsid w:val="4944338E"/>
    <w:rsid w:val="49443F67"/>
    <w:rsid w:val="49591134"/>
    <w:rsid w:val="49677A88"/>
    <w:rsid w:val="4977360C"/>
    <w:rsid w:val="497E2DC5"/>
    <w:rsid w:val="499D10E1"/>
    <w:rsid w:val="49B86781"/>
    <w:rsid w:val="49D54A18"/>
    <w:rsid w:val="49E46EA6"/>
    <w:rsid w:val="49FB4FB3"/>
    <w:rsid w:val="4A033B7D"/>
    <w:rsid w:val="4A0F32E7"/>
    <w:rsid w:val="4A1E34CC"/>
    <w:rsid w:val="4A221AB4"/>
    <w:rsid w:val="4A224BA5"/>
    <w:rsid w:val="4A660B78"/>
    <w:rsid w:val="4A75754C"/>
    <w:rsid w:val="4A875860"/>
    <w:rsid w:val="4AA8165B"/>
    <w:rsid w:val="4AA86352"/>
    <w:rsid w:val="4AB76A5B"/>
    <w:rsid w:val="4AE260AF"/>
    <w:rsid w:val="4B464F2E"/>
    <w:rsid w:val="4B6C7A17"/>
    <w:rsid w:val="4B8452E8"/>
    <w:rsid w:val="4BA74DFA"/>
    <w:rsid w:val="4BAC27DD"/>
    <w:rsid w:val="4BB04FAA"/>
    <w:rsid w:val="4BB1377A"/>
    <w:rsid w:val="4BBE0E50"/>
    <w:rsid w:val="4BCA26AA"/>
    <w:rsid w:val="4BCE03ED"/>
    <w:rsid w:val="4BFB285F"/>
    <w:rsid w:val="4C003135"/>
    <w:rsid w:val="4C013913"/>
    <w:rsid w:val="4C1646FF"/>
    <w:rsid w:val="4C255D6C"/>
    <w:rsid w:val="4C287C58"/>
    <w:rsid w:val="4C496C68"/>
    <w:rsid w:val="4C4B70BB"/>
    <w:rsid w:val="4C61521F"/>
    <w:rsid w:val="4C792F14"/>
    <w:rsid w:val="4C7E7582"/>
    <w:rsid w:val="4C8510EE"/>
    <w:rsid w:val="4CA43A25"/>
    <w:rsid w:val="4CBC54B9"/>
    <w:rsid w:val="4D1C2DC8"/>
    <w:rsid w:val="4D453A21"/>
    <w:rsid w:val="4D530ADD"/>
    <w:rsid w:val="4D5A1E5F"/>
    <w:rsid w:val="4D9D4D15"/>
    <w:rsid w:val="4DA54B5C"/>
    <w:rsid w:val="4DAE0631"/>
    <w:rsid w:val="4DBC5634"/>
    <w:rsid w:val="4DEC5BD3"/>
    <w:rsid w:val="4DFA408F"/>
    <w:rsid w:val="4E07374B"/>
    <w:rsid w:val="4E0F76A0"/>
    <w:rsid w:val="4E633A13"/>
    <w:rsid w:val="4E7D3BF0"/>
    <w:rsid w:val="4E9B3918"/>
    <w:rsid w:val="4F0922E0"/>
    <w:rsid w:val="4F0E74E4"/>
    <w:rsid w:val="4F112C00"/>
    <w:rsid w:val="4F220E71"/>
    <w:rsid w:val="4F2C0927"/>
    <w:rsid w:val="4F483C6B"/>
    <w:rsid w:val="4F5A5138"/>
    <w:rsid w:val="4F6E0088"/>
    <w:rsid w:val="4F73375E"/>
    <w:rsid w:val="4F8E3C09"/>
    <w:rsid w:val="4F9A23CE"/>
    <w:rsid w:val="4FD275EC"/>
    <w:rsid w:val="4FD5298E"/>
    <w:rsid w:val="50016325"/>
    <w:rsid w:val="50054535"/>
    <w:rsid w:val="500D6DA7"/>
    <w:rsid w:val="501C772A"/>
    <w:rsid w:val="50202B9E"/>
    <w:rsid w:val="50265CE3"/>
    <w:rsid w:val="503E5CD4"/>
    <w:rsid w:val="5051105B"/>
    <w:rsid w:val="506C7C75"/>
    <w:rsid w:val="50795EBC"/>
    <w:rsid w:val="507A0357"/>
    <w:rsid w:val="50E00779"/>
    <w:rsid w:val="50EC5299"/>
    <w:rsid w:val="51041D7B"/>
    <w:rsid w:val="51135712"/>
    <w:rsid w:val="51390CEF"/>
    <w:rsid w:val="51452B0B"/>
    <w:rsid w:val="51AB7117"/>
    <w:rsid w:val="51BD3E49"/>
    <w:rsid w:val="51DB3C45"/>
    <w:rsid w:val="520C4DC4"/>
    <w:rsid w:val="5245168D"/>
    <w:rsid w:val="525F2C65"/>
    <w:rsid w:val="527B5C87"/>
    <w:rsid w:val="52C33865"/>
    <w:rsid w:val="52DA0BF6"/>
    <w:rsid w:val="530128AB"/>
    <w:rsid w:val="5306085A"/>
    <w:rsid w:val="531E5443"/>
    <w:rsid w:val="53245F89"/>
    <w:rsid w:val="53303CB8"/>
    <w:rsid w:val="533C6DEA"/>
    <w:rsid w:val="534327B1"/>
    <w:rsid w:val="536C3CD4"/>
    <w:rsid w:val="54340CAF"/>
    <w:rsid w:val="54363813"/>
    <w:rsid w:val="54695C80"/>
    <w:rsid w:val="54881577"/>
    <w:rsid w:val="549E77D2"/>
    <w:rsid w:val="54B57839"/>
    <w:rsid w:val="54BD5658"/>
    <w:rsid w:val="54C0627B"/>
    <w:rsid w:val="54E10371"/>
    <w:rsid w:val="54F05B0B"/>
    <w:rsid w:val="55013843"/>
    <w:rsid w:val="553C28FF"/>
    <w:rsid w:val="5544408B"/>
    <w:rsid w:val="556B7BB5"/>
    <w:rsid w:val="55806ED8"/>
    <w:rsid w:val="5595273D"/>
    <w:rsid w:val="559F4667"/>
    <w:rsid w:val="55A27FF4"/>
    <w:rsid w:val="55AA5A00"/>
    <w:rsid w:val="55FD2714"/>
    <w:rsid w:val="561B749F"/>
    <w:rsid w:val="562B1FCE"/>
    <w:rsid w:val="562B66CB"/>
    <w:rsid w:val="56626308"/>
    <w:rsid w:val="56682639"/>
    <w:rsid w:val="56BA629E"/>
    <w:rsid w:val="56C027B9"/>
    <w:rsid w:val="56C51151"/>
    <w:rsid w:val="56D0014A"/>
    <w:rsid w:val="56E13C71"/>
    <w:rsid w:val="57044630"/>
    <w:rsid w:val="578616C7"/>
    <w:rsid w:val="578C274B"/>
    <w:rsid w:val="579C2E51"/>
    <w:rsid w:val="57AA5DA7"/>
    <w:rsid w:val="57B73179"/>
    <w:rsid w:val="57BA773A"/>
    <w:rsid w:val="57C931E5"/>
    <w:rsid w:val="57D4618D"/>
    <w:rsid w:val="57F05EC3"/>
    <w:rsid w:val="58137757"/>
    <w:rsid w:val="58647913"/>
    <w:rsid w:val="586C74C7"/>
    <w:rsid w:val="587031FB"/>
    <w:rsid w:val="587F7544"/>
    <w:rsid w:val="5882581D"/>
    <w:rsid w:val="58C170CF"/>
    <w:rsid w:val="58D170FA"/>
    <w:rsid w:val="58E14F46"/>
    <w:rsid w:val="59140A5F"/>
    <w:rsid w:val="5925167D"/>
    <w:rsid w:val="594851A3"/>
    <w:rsid w:val="596033E7"/>
    <w:rsid w:val="598307B6"/>
    <w:rsid w:val="59A36680"/>
    <w:rsid w:val="59C23984"/>
    <w:rsid w:val="59D7179A"/>
    <w:rsid w:val="5A0751DF"/>
    <w:rsid w:val="5A08558A"/>
    <w:rsid w:val="5A172293"/>
    <w:rsid w:val="5A36690C"/>
    <w:rsid w:val="5A494757"/>
    <w:rsid w:val="5A494B51"/>
    <w:rsid w:val="5A6050DA"/>
    <w:rsid w:val="5A641F5A"/>
    <w:rsid w:val="5A9364AA"/>
    <w:rsid w:val="5A975A33"/>
    <w:rsid w:val="5A9E094C"/>
    <w:rsid w:val="5A9E73DC"/>
    <w:rsid w:val="5AA615B2"/>
    <w:rsid w:val="5ABF316B"/>
    <w:rsid w:val="5B405B84"/>
    <w:rsid w:val="5B531B57"/>
    <w:rsid w:val="5B65364C"/>
    <w:rsid w:val="5B7261F7"/>
    <w:rsid w:val="5B83645F"/>
    <w:rsid w:val="5B9C526A"/>
    <w:rsid w:val="5BA755AE"/>
    <w:rsid w:val="5BB25FE9"/>
    <w:rsid w:val="5BC64B0C"/>
    <w:rsid w:val="5BF131EC"/>
    <w:rsid w:val="5BFF5E87"/>
    <w:rsid w:val="5C1E1AFA"/>
    <w:rsid w:val="5C2B4EFB"/>
    <w:rsid w:val="5C534688"/>
    <w:rsid w:val="5C570E48"/>
    <w:rsid w:val="5C6376C4"/>
    <w:rsid w:val="5C6E5495"/>
    <w:rsid w:val="5C775F55"/>
    <w:rsid w:val="5CBD41C9"/>
    <w:rsid w:val="5CC82248"/>
    <w:rsid w:val="5CCB555B"/>
    <w:rsid w:val="5CE2002D"/>
    <w:rsid w:val="5D226E26"/>
    <w:rsid w:val="5D2B6741"/>
    <w:rsid w:val="5D374294"/>
    <w:rsid w:val="5D3C25A7"/>
    <w:rsid w:val="5D4D6706"/>
    <w:rsid w:val="5D655DA2"/>
    <w:rsid w:val="5D8461BB"/>
    <w:rsid w:val="5DA91DAF"/>
    <w:rsid w:val="5DD72E67"/>
    <w:rsid w:val="5DDA1A89"/>
    <w:rsid w:val="5DF32230"/>
    <w:rsid w:val="5E117E2C"/>
    <w:rsid w:val="5E6231C2"/>
    <w:rsid w:val="5E7F4C05"/>
    <w:rsid w:val="5EA740E5"/>
    <w:rsid w:val="5EE6549D"/>
    <w:rsid w:val="5EE74719"/>
    <w:rsid w:val="5EFC3E26"/>
    <w:rsid w:val="5F09110B"/>
    <w:rsid w:val="5F0C6534"/>
    <w:rsid w:val="5F1B13C2"/>
    <w:rsid w:val="5F206837"/>
    <w:rsid w:val="5F296D83"/>
    <w:rsid w:val="5F336443"/>
    <w:rsid w:val="5F3A587A"/>
    <w:rsid w:val="5F5F66B6"/>
    <w:rsid w:val="5F7D1182"/>
    <w:rsid w:val="5FB96CD8"/>
    <w:rsid w:val="5FC20F1C"/>
    <w:rsid w:val="5FC820A7"/>
    <w:rsid w:val="5FEF619A"/>
    <w:rsid w:val="5FF14BE2"/>
    <w:rsid w:val="601042AB"/>
    <w:rsid w:val="60476847"/>
    <w:rsid w:val="606329E7"/>
    <w:rsid w:val="606C6E90"/>
    <w:rsid w:val="60743A6C"/>
    <w:rsid w:val="608E0279"/>
    <w:rsid w:val="60BC75C0"/>
    <w:rsid w:val="60C76042"/>
    <w:rsid w:val="60F729B1"/>
    <w:rsid w:val="612017FF"/>
    <w:rsid w:val="61213592"/>
    <w:rsid w:val="617B1AF2"/>
    <w:rsid w:val="618D48BC"/>
    <w:rsid w:val="61AC68AE"/>
    <w:rsid w:val="61AF44CB"/>
    <w:rsid w:val="61B32EB3"/>
    <w:rsid w:val="61DD7E4A"/>
    <w:rsid w:val="61E55309"/>
    <w:rsid w:val="61EA515B"/>
    <w:rsid w:val="61ED5865"/>
    <w:rsid w:val="61EF5BCF"/>
    <w:rsid w:val="620251C6"/>
    <w:rsid w:val="62072DC0"/>
    <w:rsid w:val="625A56DC"/>
    <w:rsid w:val="625B0C75"/>
    <w:rsid w:val="627A203F"/>
    <w:rsid w:val="627D7A8D"/>
    <w:rsid w:val="62916360"/>
    <w:rsid w:val="629E1070"/>
    <w:rsid w:val="62AF4820"/>
    <w:rsid w:val="62BF52FB"/>
    <w:rsid w:val="62C30D62"/>
    <w:rsid w:val="62D51FB1"/>
    <w:rsid w:val="62E83A30"/>
    <w:rsid w:val="62F34926"/>
    <w:rsid w:val="62FC0873"/>
    <w:rsid w:val="630172BC"/>
    <w:rsid w:val="630B55E9"/>
    <w:rsid w:val="632C264A"/>
    <w:rsid w:val="634B1BBC"/>
    <w:rsid w:val="63566DAF"/>
    <w:rsid w:val="635A3219"/>
    <w:rsid w:val="637846F9"/>
    <w:rsid w:val="638012B9"/>
    <w:rsid w:val="63CC4876"/>
    <w:rsid w:val="64015267"/>
    <w:rsid w:val="640202B0"/>
    <w:rsid w:val="642158B8"/>
    <w:rsid w:val="64256E1C"/>
    <w:rsid w:val="642732A1"/>
    <w:rsid w:val="64300B2F"/>
    <w:rsid w:val="64494765"/>
    <w:rsid w:val="647A74F6"/>
    <w:rsid w:val="6490429B"/>
    <w:rsid w:val="64906E0C"/>
    <w:rsid w:val="64964044"/>
    <w:rsid w:val="64A35284"/>
    <w:rsid w:val="64AA5431"/>
    <w:rsid w:val="64B258F4"/>
    <w:rsid w:val="64BD3A14"/>
    <w:rsid w:val="64DA6FAB"/>
    <w:rsid w:val="64E31488"/>
    <w:rsid w:val="64E56156"/>
    <w:rsid w:val="64E63739"/>
    <w:rsid w:val="64E95FA8"/>
    <w:rsid w:val="64F473DD"/>
    <w:rsid w:val="650A1317"/>
    <w:rsid w:val="6523573D"/>
    <w:rsid w:val="652D0C1F"/>
    <w:rsid w:val="653127E3"/>
    <w:rsid w:val="654442E0"/>
    <w:rsid w:val="655004B1"/>
    <w:rsid w:val="656F573E"/>
    <w:rsid w:val="6578453C"/>
    <w:rsid w:val="65C80615"/>
    <w:rsid w:val="65EB0F6D"/>
    <w:rsid w:val="66003207"/>
    <w:rsid w:val="661752D9"/>
    <w:rsid w:val="662315AA"/>
    <w:rsid w:val="664428BF"/>
    <w:rsid w:val="664B6253"/>
    <w:rsid w:val="665929F2"/>
    <w:rsid w:val="66621ECD"/>
    <w:rsid w:val="66655503"/>
    <w:rsid w:val="66850C0A"/>
    <w:rsid w:val="66A13636"/>
    <w:rsid w:val="66B01AB5"/>
    <w:rsid w:val="66B141DC"/>
    <w:rsid w:val="66C1100A"/>
    <w:rsid w:val="66CF5564"/>
    <w:rsid w:val="66D45CDD"/>
    <w:rsid w:val="66D72064"/>
    <w:rsid w:val="66EF4E9B"/>
    <w:rsid w:val="670D4FD2"/>
    <w:rsid w:val="672700DA"/>
    <w:rsid w:val="67277FC8"/>
    <w:rsid w:val="673A5CF7"/>
    <w:rsid w:val="677B4C28"/>
    <w:rsid w:val="679B084A"/>
    <w:rsid w:val="67B51C00"/>
    <w:rsid w:val="67BA6A67"/>
    <w:rsid w:val="67CF591E"/>
    <w:rsid w:val="67D85628"/>
    <w:rsid w:val="67E12EC3"/>
    <w:rsid w:val="6804273A"/>
    <w:rsid w:val="68046A5D"/>
    <w:rsid w:val="680C2A36"/>
    <w:rsid w:val="680C7AA7"/>
    <w:rsid w:val="682C4EAE"/>
    <w:rsid w:val="683E368C"/>
    <w:rsid w:val="684A6F24"/>
    <w:rsid w:val="68550DB9"/>
    <w:rsid w:val="6856768B"/>
    <w:rsid w:val="685773B0"/>
    <w:rsid w:val="686E391E"/>
    <w:rsid w:val="68983F3F"/>
    <w:rsid w:val="68A6730E"/>
    <w:rsid w:val="68C76521"/>
    <w:rsid w:val="68E143E7"/>
    <w:rsid w:val="68E464BC"/>
    <w:rsid w:val="68E67A18"/>
    <w:rsid w:val="68EA195C"/>
    <w:rsid w:val="68F36AD9"/>
    <w:rsid w:val="69413541"/>
    <w:rsid w:val="695E74D5"/>
    <w:rsid w:val="69797C2C"/>
    <w:rsid w:val="69983703"/>
    <w:rsid w:val="69B9178D"/>
    <w:rsid w:val="69BF060C"/>
    <w:rsid w:val="69D44E75"/>
    <w:rsid w:val="6A1750BE"/>
    <w:rsid w:val="6A2F624F"/>
    <w:rsid w:val="6A507322"/>
    <w:rsid w:val="6A5E00D8"/>
    <w:rsid w:val="6A9F55FE"/>
    <w:rsid w:val="6ABA2CEC"/>
    <w:rsid w:val="6ACF42D9"/>
    <w:rsid w:val="6ADF1CF0"/>
    <w:rsid w:val="6AED4904"/>
    <w:rsid w:val="6AFC5C0F"/>
    <w:rsid w:val="6B027B91"/>
    <w:rsid w:val="6B100BC3"/>
    <w:rsid w:val="6B2146C1"/>
    <w:rsid w:val="6B241D9B"/>
    <w:rsid w:val="6B261242"/>
    <w:rsid w:val="6B3055CD"/>
    <w:rsid w:val="6B437A76"/>
    <w:rsid w:val="6B47388C"/>
    <w:rsid w:val="6B58643F"/>
    <w:rsid w:val="6B5A3D5E"/>
    <w:rsid w:val="6B703E2D"/>
    <w:rsid w:val="6BC94603"/>
    <w:rsid w:val="6BEB7D63"/>
    <w:rsid w:val="6BF307A3"/>
    <w:rsid w:val="6BF71630"/>
    <w:rsid w:val="6C0A7675"/>
    <w:rsid w:val="6C30519E"/>
    <w:rsid w:val="6C340669"/>
    <w:rsid w:val="6C534B21"/>
    <w:rsid w:val="6C6F1644"/>
    <w:rsid w:val="6C745974"/>
    <w:rsid w:val="6CA83DF7"/>
    <w:rsid w:val="6CAD0E87"/>
    <w:rsid w:val="6CED6020"/>
    <w:rsid w:val="6D185857"/>
    <w:rsid w:val="6D193C8B"/>
    <w:rsid w:val="6D2115AE"/>
    <w:rsid w:val="6D22467B"/>
    <w:rsid w:val="6D254FA9"/>
    <w:rsid w:val="6D361F62"/>
    <w:rsid w:val="6D383DD3"/>
    <w:rsid w:val="6D4F21E4"/>
    <w:rsid w:val="6D68295A"/>
    <w:rsid w:val="6D697654"/>
    <w:rsid w:val="6D7158E3"/>
    <w:rsid w:val="6D7E7360"/>
    <w:rsid w:val="6D8B3C3B"/>
    <w:rsid w:val="6D967C55"/>
    <w:rsid w:val="6DA22EA8"/>
    <w:rsid w:val="6DA80A88"/>
    <w:rsid w:val="6DBC1843"/>
    <w:rsid w:val="6DCB7E9A"/>
    <w:rsid w:val="6DD144EC"/>
    <w:rsid w:val="6DF70184"/>
    <w:rsid w:val="6E1C1ECF"/>
    <w:rsid w:val="6E207D23"/>
    <w:rsid w:val="6E480D43"/>
    <w:rsid w:val="6E6577FC"/>
    <w:rsid w:val="6E766906"/>
    <w:rsid w:val="6E82467D"/>
    <w:rsid w:val="6EBC1F7A"/>
    <w:rsid w:val="6EDE6175"/>
    <w:rsid w:val="6EE01391"/>
    <w:rsid w:val="6EE26350"/>
    <w:rsid w:val="6EF8220D"/>
    <w:rsid w:val="6EFF0DCE"/>
    <w:rsid w:val="6F323F52"/>
    <w:rsid w:val="6F67321F"/>
    <w:rsid w:val="6F993118"/>
    <w:rsid w:val="6FB21CC1"/>
    <w:rsid w:val="6FB67CAC"/>
    <w:rsid w:val="6FB924D4"/>
    <w:rsid w:val="701337DF"/>
    <w:rsid w:val="701D1A01"/>
    <w:rsid w:val="703C6F96"/>
    <w:rsid w:val="703E2E90"/>
    <w:rsid w:val="70437D94"/>
    <w:rsid w:val="705B2CC4"/>
    <w:rsid w:val="706B1388"/>
    <w:rsid w:val="707B2E88"/>
    <w:rsid w:val="707E5720"/>
    <w:rsid w:val="70AD70EB"/>
    <w:rsid w:val="70DF3EF5"/>
    <w:rsid w:val="70DF48EC"/>
    <w:rsid w:val="70E06799"/>
    <w:rsid w:val="70E84C6C"/>
    <w:rsid w:val="710515B5"/>
    <w:rsid w:val="710764C2"/>
    <w:rsid w:val="710B205E"/>
    <w:rsid w:val="7119655E"/>
    <w:rsid w:val="71290DE0"/>
    <w:rsid w:val="71362F62"/>
    <w:rsid w:val="71416653"/>
    <w:rsid w:val="71607594"/>
    <w:rsid w:val="719122BF"/>
    <w:rsid w:val="71935C7D"/>
    <w:rsid w:val="71AA7681"/>
    <w:rsid w:val="71F11CAE"/>
    <w:rsid w:val="72D826FE"/>
    <w:rsid w:val="72E075B5"/>
    <w:rsid w:val="72F92865"/>
    <w:rsid w:val="73046DBD"/>
    <w:rsid w:val="73090D91"/>
    <w:rsid w:val="73114EB7"/>
    <w:rsid w:val="733A6D35"/>
    <w:rsid w:val="73671E3F"/>
    <w:rsid w:val="73786E36"/>
    <w:rsid w:val="737C0941"/>
    <w:rsid w:val="737C2861"/>
    <w:rsid w:val="73837BE8"/>
    <w:rsid w:val="73BF0864"/>
    <w:rsid w:val="73D30271"/>
    <w:rsid w:val="73DB5A09"/>
    <w:rsid w:val="73E464D7"/>
    <w:rsid w:val="73E7573C"/>
    <w:rsid w:val="73F13AE7"/>
    <w:rsid w:val="73F36842"/>
    <w:rsid w:val="73FD4FAB"/>
    <w:rsid w:val="740B06CE"/>
    <w:rsid w:val="74143A67"/>
    <w:rsid w:val="74167847"/>
    <w:rsid w:val="741B5358"/>
    <w:rsid w:val="741F7631"/>
    <w:rsid w:val="744A1D0A"/>
    <w:rsid w:val="744F1562"/>
    <w:rsid w:val="746F1720"/>
    <w:rsid w:val="74916F5D"/>
    <w:rsid w:val="749530E7"/>
    <w:rsid w:val="74CF73FD"/>
    <w:rsid w:val="74DC7528"/>
    <w:rsid w:val="74E60778"/>
    <w:rsid w:val="74F1655B"/>
    <w:rsid w:val="75080F4E"/>
    <w:rsid w:val="750B39FC"/>
    <w:rsid w:val="7513388E"/>
    <w:rsid w:val="7522359E"/>
    <w:rsid w:val="7532441A"/>
    <w:rsid w:val="755D381B"/>
    <w:rsid w:val="757E1090"/>
    <w:rsid w:val="759E4CA2"/>
    <w:rsid w:val="759E5E48"/>
    <w:rsid w:val="75D25EEA"/>
    <w:rsid w:val="75D923B8"/>
    <w:rsid w:val="761105C8"/>
    <w:rsid w:val="7612407A"/>
    <w:rsid w:val="765D2301"/>
    <w:rsid w:val="76652C2D"/>
    <w:rsid w:val="767A30CF"/>
    <w:rsid w:val="768F7938"/>
    <w:rsid w:val="769A3E41"/>
    <w:rsid w:val="76B45AA2"/>
    <w:rsid w:val="76C1367C"/>
    <w:rsid w:val="76D03950"/>
    <w:rsid w:val="76D04DF9"/>
    <w:rsid w:val="771C566F"/>
    <w:rsid w:val="77380522"/>
    <w:rsid w:val="77835F0E"/>
    <w:rsid w:val="77893E6E"/>
    <w:rsid w:val="779223BD"/>
    <w:rsid w:val="779C3278"/>
    <w:rsid w:val="77A1668E"/>
    <w:rsid w:val="77B76ADD"/>
    <w:rsid w:val="7806439B"/>
    <w:rsid w:val="78156E80"/>
    <w:rsid w:val="78285FD3"/>
    <w:rsid w:val="78437DCE"/>
    <w:rsid w:val="789822F5"/>
    <w:rsid w:val="78A236C7"/>
    <w:rsid w:val="78C52436"/>
    <w:rsid w:val="78F53995"/>
    <w:rsid w:val="790D37DC"/>
    <w:rsid w:val="792D2A7B"/>
    <w:rsid w:val="79357CA6"/>
    <w:rsid w:val="793A6250"/>
    <w:rsid w:val="79652465"/>
    <w:rsid w:val="796749D3"/>
    <w:rsid w:val="79912C69"/>
    <w:rsid w:val="79BF3362"/>
    <w:rsid w:val="79E62833"/>
    <w:rsid w:val="79FF0010"/>
    <w:rsid w:val="7A4A3D49"/>
    <w:rsid w:val="7A4C4606"/>
    <w:rsid w:val="7A522FEA"/>
    <w:rsid w:val="7A7342EA"/>
    <w:rsid w:val="7A7418F1"/>
    <w:rsid w:val="7A8B0FFA"/>
    <w:rsid w:val="7A8E5CE1"/>
    <w:rsid w:val="7A9F3973"/>
    <w:rsid w:val="7AA17C39"/>
    <w:rsid w:val="7AB30E7E"/>
    <w:rsid w:val="7AC23C3A"/>
    <w:rsid w:val="7AD11063"/>
    <w:rsid w:val="7B032B1C"/>
    <w:rsid w:val="7B173BFA"/>
    <w:rsid w:val="7B1C4980"/>
    <w:rsid w:val="7B3A2D1E"/>
    <w:rsid w:val="7B7F22C5"/>
    <w:rsid w:val="7B9A4DB4"/>
    <w:rsid w:val="7B9C4E24"/>
    <w:rsid w:val="7BA650C3"/>
    <w:rsid w:val="7BA75723"/>
    <w:rsid w:val="7BC51B47"/>
    <w:rsid w:val="7BCE2BAB"/>
    <w:rsid w:val="7C101B96"/>
    <w:rsid w:val="7C764052"/>
    <w:rsid w:val="7C801F46"/>
    <w:rsid w:val="7CBB40A0"/>
    <w:rsid w:val="7CD10CAA"/>
    <w:rsid w:val="7D1C4CD8"/>
    <w:rsid w:val="7D217448"/>
    <w:rsid w:val="7D8212F8"/>
    <w:rsid w:val="7D8C6F97"/>
    <w:rsid w:val="7D900E94"/>
    <w:rsid w:val="7DC135CA"/>
    <w:rsid w:val="7DC41BD3"/>
    <w:rsid w:val="7DC7514A"/>
    <w:rsid w:val="7DE54A3D"/>
    <w:rsid w:val="7E09207F"/>
    <w:rsid w:val="7E113B9C"/>
    <w:rsid w:val="7E2C1F7D"/>
    <w:rsid w:val="7E36371C"/>
    <w:rsid w:val="7E3D7441"/>
    <w:rsid w:val="7E4464CA"/>
    <w:rsid w:val="7E470FAD"/>
    <w:rsid w:val="7E863A85"/>
    <w:rsid w:val="7E925694"/>
    <w:rsid w:val="7ED87EB7"/>
    <w:rsid w:val="7EDB244F"/>
    <w:rsid w:val="7EEE5756"/>
    <w:rsid w:val="7EFA5A48"/>
    <w:rsid w:val="7F041201"/>
    <w:rsid w:val="7F0B37E5"/>
    <w:rsid w:val="7F19628C"/>
    <w:rsid w:val="7F2E2967"/>
    <w:rsid w:val="7F3E04CE"/>
    <w:rsid w:val="7F7C2023"/>
    <w:rsid w:val="7F9D7897"/>
    <w:rsid w:val="7FEF0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E7EAFE"/>
  <w15:docId w15:val="{9F48D473-DA9D-4929-9E8C-2F39592F0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F4849"/>
    <w:pPr>
      <w:adjustRightInd w:val="0"/>
      <w:spacing w:after="160" w:line="300" w:lineRule="auto"/>
    </w:pPr>
    <w:rPr>
      <w:rFonts w:eastAsiaTheme="minorEastAsia"/>
      <w:sz w:val="22"/>
      <w:szCs w:val="22"/>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0"/>
    <w:qFormat/>
    <w:pPr>
      <w:numPr>
        <w:ilvl w:val="1"/>
      </w:numPr>
      <w:pBdr>
        <w:top w:val="none" w:sz="0" w:space="0" w:color="auto"/>
      </w:pBdr>
      <w:spacing w:line="240" w:lineRule="auto"/>
      <w:outlineLvl w:val="1"/>
    </w:pPr>
    <w:rPr>
      <w:sz w:val="28"/>
    </w:rPr>
  </w:style>
  <w:style w:type="paragraph" w:styleId="30">
    <w:name w:val="heading 3"/>
    <w:basedOn w:val="2"/>
    <w:next w:val="a0"/>
    <w:link w:val="31"/>
    <w:qFormat/>
    <w:pPr>
      <w:numPr>
        <w:ilvl w:val="2"/>
      </w:numPr>
      <w:spacing w:before="120"/>
      <w:outlineLvl w:val="2"/>
    </w:p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adjustRightInd/>
      <w:spacing w:after="180" w:line="240" w:lineRule="auto"/>
      <w:ind w:left="568" w:hanging="284"/>
    </w:pPr>
    <w:rPr>
      <w:szCs w:val="20"/>
      <w:lang w:val="en-GB" w:eastAsia="en-US"/>
    </w:r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beforeLines="35" w:line="460" w:lineRule="exact"/>
      <w:ind w:firstLineChars="200" w:firstLine="200"/>
      <w:jc w:val="both"/>
      <w:textAlignment w:val="baseline"/>
    </w:pPr>
    <w:rPr>
      <w:rFonts w:eastAsia="楷体_GB2312"/>
      <w:snapToGrid w:val="0"/>
      <w:sz w:val="28"/>
      <w:szCs w:val="28"/>
    </w:rPr>
  </w:style>
  <w:style w:type="paragraph" w:styleId="a9">
    <w:name w:val="caption"/>
    <w:basedOn w:val="a0"/>
    <w:next w:val="a0"/>
    <w:link w:val="aa"/>
    <w:uiPriority w:val="35"/>
    <w:qFormat/>
    <w:pPr>
      <w:adjustRightInd/>
      <w:spacing w:before="120" w:after="120" w:line="240" w:lineRule="auto"/>
    </w:pPr>
    <w:rPr>
      <w:b/>
      <w:szCs w:val="20"/>
      <w:lang w:val="en-GB" w:eastAsia="en-US"/>
    </w:rPr>
  </w:style>
  <w:style w:type="paragraph" w:styleId="ab">
    <w:name w:val="Document Map"/>
    <w:basedOn w:val="a0"/>
    <w:link w:val="ac"/>
    <w:semiHidden/>
    <w:unhideWhenUsed/>
    <w:qFormat/>
    <w:rPr>
      <w:rFonts w:ascii="宋体"/>
      <w:sz w:val="18"/>
      <w:szCs w:val="18"/>
    </w:rPr>
  </w:style>
  <w:style w:type="paragraph" w:styleId="ad">
    <w:name w:val="annotation text"/>
    <w:basedOn w:val="a0"/>
    <w:link w:val="ae"/>
    <w:uiPriority w:val="99"/>
    <w:unhideWhenUsed/>
    <w:qFormat/>
  </w:style>
  <w:style w:type="paragraph" w:styleId="35">
    <w:name w:val="Body Text 3"/>
    <w:basedOn w:val="a0"/>
    <w:link w:val="36"/>
    <w:qFormat/>
    <w:pPr>
      <w:adjustRightInd/>
      <w:spacing w:line="240" w:lineRule="auto"/>
      <w:jc w:val="both"/>
    </w:pPr>
    <w:rPr>
      <w:rFonts w:eastAsia="MS Gothic"/>
      <w:sz w:val="24"/>
      <w:szCs w:val="20"/>
      <w:lang w:val="en-GB" w:eastAsia="ja-JP"/>
    </w:rPr>
  </w:style>
  <w:style w:type="paragraph" w:styleId="af">
    <w:name w:val="Body Text"/>
    <w:basedOn w:val="a0"/>
    <w:link w:val="af0"/>
    <w:qFormat/>
    <w:pPr>
      <w:adjustRightInd/>
      <w:spacing w:after="180" w:line="240" w:lineRule="auto"/>
    </w:pPr>
    <w:rPr>
      <w:szCs w:val="20"/>
      <w:lang w:val="en-GB" w:eastAsia="en-US"/>
    </w:rPr>
  </w:style>
  <w:style w:type="paragraph" w:styleId="af1">
    <w:name w:val="Body Text Indent"/>
    <w:basedOn w:val="a0"/>
    <w:link w:val="af2"/>
    <w:uiPriority w:val="99"/>
    <w:unhideWhenUsed/>
    <w:qFormat/>
    <w:pPr>
      <w:adjustRightInd/>
      <w:spacing w:after="120" w:line="276" w:lineRule="auto"/>
      <w:ind w:left="360"/>
    </w:pPr>
    <w:rPr>
      <w:rFonts w:eastAsia="宋体"/>
      <w:szCs w:val="20"/>
    </w:rPr>
  </w:style>
  <w:style w:type="paragraph" w:styleId="3">
    <w:name w:val="List Number 3"/>
    <w:basedOn w:val="a0"/>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f3">
    <w:name w:val="Plain Text"/>
    <w:basedOn w:val="a0"/>
    <w:link w:val="af4"/>
    <w:uiPriority w:val="99"/>
    <w:qFormat/>
    <w:pPr>
      <w:adjustRightInd/>
      <w:spacing w:after="180" w:line="240" w:lineRule="auto"/>
    </w:pPr>
    <w:rPr>
      <w:rFonts w:ascii="Courier New" w:hAnsi="Courier New"/>
      <w:szCs w:val="20"/>
      <w:lang w:val="nb-NO" w:eastAsia="en-US"/>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5">
    <w:name w:val="Date"/>
    <w:basedOn w:val="a0"/>
    <w:next w:val="a0"/>
    <w:link w:val="af6"/>
    <w:qFormat/>
    <w:pPr>
      <w:overflowPunct w:val="0"/>
      <w:autoSpaceDE w:val="0"/>
      <w:autoSpaceDN w:val="0"/>
      <w:spacing w:line="240" w:lineRule="auto"/>
      <w:jc w:val="both"/>
      <w:textAlignment w:val="baseline"/>
    </w:pPr>
    <w:rPr>
      <w:rFonts w:eastAsia="Times New Roman"/>
      <w:szCs w:val="20"/>
    </w:rPr>
  </w:style>
  <w:style w:type="paragraph" w:styleId="25">
    <w:name w:val="Body Text Indent 2"/>
    <w:basedOn w:val="a0"/>
    <w:link w:val="26"/>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7">
    <w:name w:val="Balloon Text"/>
    <w:basedOn w:val="a0"/>
    <w:link w:val="af8"/>
    <w:uiPriority w:val="99"/>
    <w:unhideWhenUsed/>
    <w:qFormat/>
    <w:rPr>
      <w:sz w:val="18"/>
      <w:szCs w:val="18"/>
    </w:rPr>
  </w:style>
  <w:style w:type="paragraph" w:styleId="af9">
    <w:name w:val="footer"/>
    <w:basedOn w:val="a0"/>
    <w:link w:val="afa"/>
    <w:uiPriority w:val="99"/>
    <w:qFormat/>
    <w:pPr>
      <w:tabs>
        <w:tab w:val="center" w:pos="4153"/>
        <w:tab w:val="right" w:pos="8306"/>
      </w:tabs>
      <w:snapToGrid w:val="0"/>
    </w:pPr>
    <w:rPr>
      <w:sz w:val="18"/>
      <w:szCs w:val="18"/>
    </w:rPr>
  </w:style>
  <w:style w:type="paragraph" w:styleId="afb">
    <w:name w:val="header"/>
    <w:basedOn w:val="a0"/>
    <w:link w:val="afc"/>
    <w:qFormat/>
    <w:pPr>
      <w:pBdr>
        <w:bottom w:val="single" w:sz="6" w:space="1" w:color="auto"/>
      </w:pBdr>
      <w:tabs>
        <w:tab w:val="center" w:pos="4153"/>
        <w:tab w:val="right" w:pos="8306"/>
      </w:tabs>
      <w:snapToGrid w:val="0"/>
      <w:jc w:val="center"/>
    </w:pPr>
    <w:rPr>
      <w:sz w:val="18"/>
      <w:szCs w:val="18"/>
    </w:rPr>
  </w:style>
  <w:style w:type="paragraph" w:styleId="afd">
    <w:name w:val="index heading"/>
    <w:basedOn w:val="a0"/>
    <w:next w:val="a0"/>
    <w:qFormat/>
    <w:pPr>
      <w:pBdr>
        <w:top w:val="single" w:sz="12" w:space="0" w:color="auto"/>
      </w:pBdr>
      <w:adjustRightInd/>
      <w:spacing w:before="360" w:after="240" w:line="240" w:lineRule="auto"/>
    </w:pPr>
    <w:rPr>
      <w:b/>
      <w:i/>
      <w:sz w:val="26"/>
      <w:szCs w:val="20"/>
      <w:lang w:val="en-GB" w:eastAsia="en-US"/>
    </w:rPr>
  </w:style>
  <w:style w:type="paragraph" w:styleId="afe">
    <w:name w:val="Subtitle"/>
    <w:basedOn w:val="a0"/>
    <w:next w:val="a0"/>
    <w:link w:val="aff"/>
    <w:uiPriority w:val="11"/>
    <w:qFormat/>
    <w:pPr>
      <w:adjustRightInd/>
      <w:snapToGrid w:val="0"/>
      <w:spacing w:line="240" w:lineRule="auto"/>
      <w:ind w:left="720" w:hanging="720"/>
    </w:pPr>
    <w:rPr>
      <w:rFonts w:ascii="Cambria" w:eastAsia="宋体" w:hAnsi="Cambria"/>
      <w:b/>
      <w:i/>
      <w:iCs/>
      <w:color w:val="4F81BD"/>
      <w:spacing w:val="15"/>
      <w:szCs w:val="24"/>
    </w:rPr>
  </w:style>
  <w:style w:type="paragraph" w:styleId="aff0">
    <w:name w:val="footnote text"/>
    <w:basedOn w:val="a0"/>
    <w:link w:val="aff1"/>
    <w:semiHidden/>
    <w:qFormat/>
    <w:pPr>
      <w:keepLines/>
      <w:adjustRightInd/>
      <w:spacing w:line="240" w:lineRule="auto"/>
      <w:ind w:left="454" w:hanging="454"/>
    </w:pPr>
    <w:rPr>
      <w:sz w:val="16"/>
      <w:szCs w:val="20"/>
      <w:lang w:val="en-GB" w:eastAsia="en-US"/>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spacing w:line="240" w:lineRule="auto"/>
      <w:ind w:left="1080"/>
      <w:textAlignment w:val="baseline"/>
    </w:pPr>
    <w:rPr>
      <w:szCs w:val="20"/>
      <w:lang w:eastAsia="ja-JP"/>
    </w:rPr>
  </w:style>
  <w:style w:type="paragraph" w:styleId="aff2">
    <w:name w:val="table of figures"/>
    <w:basedOn w:val="a0"/>
    <w:next w:val="a0"/>
    <w:qFormat/>
    <w:pPr>
      <w:adjustRightInd/>
      <w:spacing w:line="259" w:lineRule="auto"/>
      <w:ind w:left="1418" w:hanging="1418"/>
    </w:pPr>
    <w:rPr>
      <w:rFonts w:ascii="Calibri" w:eastAsia="Calibri" w:hAnsi="Calibri"/>
      <w:b/>
      <w:lang w:eastAsia="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9">
    <w:name w:val="List Continue 2"/>
    <w:basedOn w:val="a0"/>
    <w:qFormat/>
    <w:pPr>
      <w:adjustRightInd/>
      <w:spacing w:after="180" w:line="240" w:lineRule="auto"/>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f3">
    <w:name w:val="Normal (Web)"/>
    <w:basedOn w:val="a0"/>
    <w:uiPriority w:val="99"/>
    <w:qFormat/>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pPr>
      <w:keepLines/>
      <w:adjustRightInd/>
      <w:spacing w:line="240" w:lineRule="auto"/>
    </w:pPr>
    <w:rPr>
      <w:szCs w:val="20"/>
      <w:lang w:val="en-GB" w:eastAsia="en-US"/>
    </w:rPr>
  </w:style>
  <w:style w:type="paragraph" w:styleId="2a">
    <w:name w:val="index 2"/>
    <w:basedOn w:val="11"/>
    <w:next w:val="a0"/>
    <w:qFormat/>
    <w:pPr>
      <w:ind w:left="284"/>
    </w:pPr>
  </w:style>
  <w:style w:type="paragraph" w:styleId="aff4">
    <w:name w:val="Title"/>
    <w:basedOn w:val="a0"/>
    <w:next w:val="a0"/>
    <w:link w:val="aff5"/>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paragraph" w:styleId="aff6">
    <w:name w:val="annotation subject"/>
    <w:basedOn w:val="ad"/>
    <w:next w:val="ad"/>
    <w:link w:val="aff7"/>
    <w:uiPriority w:val="99"/>
    <w:unhideWhenUsed/>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ff9">
    <w:name w:val="Table Theme"/>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b">
    <w:name w:val="Strong"/>
    <w:uiPriority w:val="22"/>
    <w:qFormat/>
    <w:rPr>
      <w:rFonts w:ascii="Arial" w:eastAsia="宋体" w:hAnsi="Arial" w:cs="Arial"/>
      <w:b/>
      <w:bCs/>
      <w:color w:val="0000FF"/>
      <w:kern w:val="2"/>
      <w:lang w:val="en-US" w:eastAsia="zh-CN" w:bidi="ar-SA"/>
    </w:rPr>
  </w:style>
  <w:style w:type="character" w:styleId="affc">
    <w:name w:val="page number"/>
    <w:basedOn w:val="a1"/>
    <w:qFormat/>
  </w:style>
  <w:style w:type="character" w:styleId="affd">
    <w:name w:val="FollowedHyperlink"/>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basedOn w:val="a1"/>
    <w:uiPriority w:val="99"/>
    <w:qFormat/>
    <w:rPr>
      <w:color w:val="0000FF"/>
      <w:u w:val="single"/>
    </w:rPr>
  </w:style>
  <w:style w:type="character" w:styleId="afff1">
    <w:name w:val="annotation reference"/>
    <w:basedOn w:val="a1"/>
    <w:unhideWhenUsed/>
    <w:qFormat/>
    <w:rPr>
      <w:sz w:val="21"/>
      <w:szCs w:val="21"/>
    </w:rPr>
  </w:style>
  <w:style w:type="character" w:styleId="afff2">
    <w:name w:val="footnote reference"/>
    <w:qFormat/>
    <w:rPr>
      <w:b/>
      <w:position w:val="6"/>
      <w:sz w:val="16"/>
    </w:rPr>
  </w:style>
  <w:style w:type="character" w:customStyle="1" w:styleId="af8">
    <w:name w:val="批注框文本 字符"/>
    <w:basedOn w:val="a1"/>
    <w:link w:val="af7"/>
    <w:uiPriority w:val="99"/>
    <w:qFormat/>
    <w:rPr>
      <w:kern w:val="2"/>
      <w:sz w:val="18"/>
      <w:szCs w:val="18"/>
    </w:rPr>
  </w:style>
  <w:style w:type="paragraph" w:styleId="afff3">
    <w:name w:val="List Paragraph"/>
    <w:basedOn w:val="a0"/>
    <w:link w:val="afff4"/>
    <w:uiPriority w:val="34"/>
    <w:unhideWhenUsed/>
    <w:qFormat/>
    <w:pPr>
      <w:ind w:firstLineChars="200" w:firstLine="420"/>
    </w:pPr>
  </w:style>
  <w:style w:type="character" w:styleId="afff5">
    <w:name w:val="Placeholder Text"/>
    <w:basedOn w:val="a1"/>
    <w:uiPriority w:val="99"/>
    <w:unhideWhenUsed/>
    <w:qFormat/>
    <w:rPr>
      <w:color w:val="808080"/>
    </w:rPr>
  </w:style>
  <w:style w:type="character" w:customStyle="1" w:styleId="ac">
    <w:name w:val="文档结构图 字符"/>
    <w:basedOn w:val="a1"/>
    <w:link w:val="ab"/>
    <w:semiHidden/>
    <w:qFormat/>
    <w:rPr>
      <w:rFonts w:ascii="宋体"/>
      <w:sz w:val="18"/>
      <w:szCs w:val="18"/>
    </w:rPr>
  </w:style>
  <w:style w:type="character" w:customStyle="1" w:styleId="ae">
    <w:name w:val="批注文字 字符"/>
    <w:basedOn w:val="a1"/>
    <w:link w:val="ad"/>
    <w:uiPriority w:val="99"/>
    <w:qFormat/>
    <w:rPr>
      <w:szCs w:val="22"/>
    </w:rPr>
  </w:style>
  <w:style w:type="character" w:customStyle="1" w:styleId="aff7">
    <w:name w:val="批注主题 字符"/>
    <w:basedOn w:val="ae"/>
    <w:link w:val="aff6"/>
    <w:uiPriority w:val="99"/>
    <w:qFormat/>
    <w:rPr>
      <w:b/>
      <w:bCs/>
      <w:szCs w:val="22"/>
    </w:rPr>
  </w:style>
  <w:style w:type="character" w:customStyle="1" w:styleId="10">
    <w:name w:val="标题 1 字符"/>
    <w:basedOn w:val="a1"/>
    <w:link w:val="1"/>
    <w:qFormat/>
    <w:rPr>
      <w:rFonts w:ascii="Arial" w:hAnsi="Arial"/>
      <w:sz w:val="30"/>
      <w:szCs w:val="22"/>
      <w:lang w:eastAsia="en-US"/>
    </w:rPr>
  </w:style>
  <w:style w:type="character" w:customStyle="1" w:styleId="20">
    <w:name w:val="标题 2 字符"/>
    <w:basedOn w:val="a1"/>
    <w:link w:val="2"/>
    <w:uiPriority w:val="9"/>
    <w:qFormat/>
    <w:rPr>
      <w:rFonts w:ascii="Arial" w:hAnsi="Arial"/>
      <w:sz w:val="28"/>
      <w:szCs w:val="22"/>
      <w:lang w:eastAsia="en-US"/>
    </w:rPr>
  </w:style>
  <w:style w:type="character" w:customStyle="1" w:styleId="31">
    <w:name w:val="标题 3 字符"/>
    <w:basedOn w:val="a1"/>
    <w:link w:val="30"/>
    <w:qFormat/>
    <w:rPr>
      <w:rFonts w:ascii="Arial" w:hAnsi="Arial"/>
      <w:sz w:val="28"/>
      <w:szCs w:val="22"/>
      <w:lang w:eastAsia="en-US"/>
    </w:rPr>
  </w:style>
  <w:style w:type="character" w:customStyle="1" w:styleId="40">
    <w:name w:val="标题 4 字符"/>
    <w:basedOn w:val="a1"/>
    <w:link w:val="4"/>
    <w:qFormat/>
    <w:rPr>
      <w:rFonts w:ascii="Arial" w:hAnsi="Arial"/>
      <w:sz w:val="24"/>
      <w:szCs w:val="22"/>
      <w:lang w:eastAsia="en-US"/>
    </w:rPr>
  </w:style>
  <w:style w:type="character" w:customStyle="1" w:styleId="50">
    <w:name w:val="标题 5 字符"/>
    <w:basedOn w:val="a1"/>
    <w:link w:val="5"/>
    <w:qFormat/>
    <w:rPr>
      <w:rFonts w:ascii="Arial" w:hAnsi="Arial"/>
      <w:sz w:val="22"/>
      <w:szCs w:val="22"/>
      <w:lang w:eastAsia="en-US"/>
    </w:rPr>
  </w:style>
  <w:style w:type="character" w:customStyle="1" w:styleId="60">
    <w:name w:val="标题 6 字符"/>
    <w:basedOn w:val="a1"/>
    <w:link w:val="6"/>
    <w:qFormat/>
    <w:rPr>
      <w:rFonts w:ascii="Arial" w:hAnsi="Arial"/>
      <w:szCs w:val="22"/>
      <w:lang w:eastAsia="en-US"/>
    </w:rPr>
  </w:style>
  <w:style w:type="character" w:customStyle="1" w:styleId="70">
    <w:name w:val="标题 7 字符"/>
    <w:basedOn w:val="a1"/>
    <w:link w:val="7"/>
    <w:qFormat/>
    <w:rPr>
      <w:rFonts w:ascii="Arial" w:hAnsi="Arial"/>
      <w:szCs w:val="22"/>
      <w:lang w:eastAsia="en-US"/>
    </w:rPr>
  </w:style>
  <w:style w:type="character" w:customStyle="1" w:styleId="80">
    <w:name w:val="标题 8 字符"/>
    <w:basedOn w:val="a1"/>
    <w:link w:val="8"/>
    <w:qFormat/>
    <w:rPr>
      <w:rFonts w:ascii="Arial" w:hAnsi="Arial"/>
      <w:sz w:val="30"/>
      <w:szCs w:val="22"/>
      <w:lang w:eastAsia="en-US"/>
    </w:rPr>
  </w:style>
  <w:style w:type="character" w:customStyle="1" w:styleId="90">
    <w:name w:val="标题 9 字符"/>
    <w:basedOn w:val="a1"/>
    <w:link w:val="9"/>
    <w:qFormat/>
    <w:rPr>
      <w:rFonts w:ascii="Arial" w:hAnsi="Arial"/>
      <w:sz w:val="30"/>
      <w:szCs w:val="22"/>
      <w:lang w:eastAsia="en-US"/>
    </w:rPr>
  </w:style>
  <w:style w:type="paragraph" w:customStyle="1" w:styleId="EQ">
    <w:name w:val="EQ"/>
    <w:basedOn w:val="a0"/>
    <w:next w:val="a0"/>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outlineLvl w:val="9"/>
    </w:pPr>
  </w:style>
  <w:style w:type="character" w:customStyle="1" w:styleId="aff1">
    <w:name w:val="脚注文本 字符"/>
    <w:basedOn w:val="a1"/>
    <w:link w:val="aff0"/>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adjustRightInd/>
      <w:spacing w:after="180" w:line="240" w:lineRule="auto"/>
      <w:ind w:left="1702" w:hanging="1418"/>
    </w:pPr>
    <w:rPr>
      <w:szCs w:val="20"/>
      <w:lang w:val="en-GB" w:eastAsia="en-US"/>
    </w:rPr>
  </w:style>
  <w:style w:type="paragraph" w:customStyle="1" w:styleId="FP">
    <w:name w:val="FP"/>
    <w:basedOn w:val="a0"/>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adjustRightInd/>
      <w:spacing w:after="180" w:line="240" w:lineRule="auto"/>
      <w:ind w:left="851"/>
    </w:pPr>
    <w:rPr>
      <w:szCs w:val="20"/>
      <w:lang w:val="en-GB" w:eastAsia="en-US"/>
    </w:rPr>
  </w:style>
  <w:style w:type="paragraph" w:customStyle="1" w:styleId="INDENT2">
    <w:name w:val="INDENT2"/>
    <w:basedOn w:val="a0"/>
    <w:qFormat/>
    <w:pPr>
      <w:adjustRightInd/>
      <w:spacing w:after="180" w:line="240" w:lineRule="auto"/>
      <w:ind w:left="1135" w:hanging="284"/>
    </w:pPr>
    <w:rPr>
      <w:szCs w:val="20"/>
      <w:lang w:val="en-GB" w:eastAsia="en-US"/>
    </w:rPr>
  </w:style>
  <w:style w:type="paragraph" w:customStyle="1" w:styleId="INDENT3">
    <w:name w:val="INDENT3"/>
    <w:basedOn w:val="a0"/>
    <w:qFormat/>
    <w:pPr>
      <w:adjustRightInd/>
      <w:spacing w:after="180" w:line="240" w:lineRule="auto"/>
      <w:ind w:left="1701" w:hanging="567"/>
    </w:pPr>
    <w:rPr>
      <w:szCs w:val="20"/>
      <w:lang w:val="en-GB" w:eastAsia="en-US"/>
    </w:rPr>
  </w:style>
  <w:style w:type="paragraph" w:customStyle="1" w:styleId="FigureTitle">
    <w:name w:val="Figure_Title"/>
    <w:basedOn w:val="a0"/>
    <w:next w:val="a0"/>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pPr>
      <w:keepNext/>
      <w:keepLines/>
      <w:adjustRightInd/>
      <w:spacing w:after="180" w:line="240" w:lineRule="auto"/>
    </w:pPr>
    <w:rPr>
      <w:b/>
      <w:szCs w:val="20"/>
      <w:lang w:val="en-GB" w:eastAsia="en-US"/>
    </w:rPr>
  </w:style>
  <w:style w:type="paragraph" w:customStyle="1" w:styleId="enumlev2">
    <w:name w:val="enumlev2"/>
    <w:basedOn w:val="a0"/>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pPr>
      <w:keepNext/>
      <w:keepLines/>
      <w:adjustRightInd/>
      <w:spacing w:before="240" w:after="180" w:line="240" w:lineRule="auto"/>
      <w:ind w:left="1418"/>
    </w:pPr>
    <w:rPr>
      <w:rFonts w:ascii="Arial" w:hAnsi="Arial"/>
      <w:b/>
      <w:sz w:val="36"/>
      <w:szCs w:val="20"/>
      <w:lang w:eastAsia="en-US"/>
    </w:rPr>
  </w:style>
  <w:style w:type="character" w:customStyle="1" w:styleId="af4">
    <w:name w:val="纯文本 字符"/>
    <w:basedOn w:val="a1"/>
    <w:link w:val="af3"/>
    <w:uiPriority w:val="99"/>
    <w:qFormat/>
    <w:rPr>
      <w:rFonts w:ascii="Courier New" w:hAnsi="Courier New"/>
      <w:lang w:val="nb-NO" w:eastAsia="en-US"/>
    </w:rPr>
  </w:style>
  <w:style w:type="paragraph" w:customStyle="1" w:styleId="TAJ">
    <w:name w:val="TAJ"/>
    <w:basedOn w:val="TH"/>
    <w:qFormat/>
  </w:style>
  <w:style w:type="character" w:customStyle="1" w:styleId="af0">
    <w:name w:val="正文文本 字符"/>
    <w:basedOn w:val="a1"/>
    <w:link w:val="af"/>
    <w:qFormat/>
    <w:rPr>
      <w:lang w:val="en-GB" w:eastAsia="en-US"/>
    </w:rPr>
  </w:style>
  <w:style w:type="paragraph" w:customStyle="1" w:styleId="Guidance">
    <w:name w:val="Guidance"/>
    <w:basedOn w:val="a0"/>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CRCoverPage">
    <w:name w:val="CR Cover Page"/>
    <w:next w:val="a0"/>
    <w:link w:val="CRCoverPageZchn"/>
    <w:qFormat/>
    <w:pPr>
      <w:spacing w:after="120" w:line="259" w:lineRule="auto"/>
    </w:pPr>
    <w:rPr>
      <w:rFonts w:ascii="Arial" w:eastAsia="MS Mincho" w:hAnsi="Arial"/>
      <w:lang w:val="en-GB" w:eastAsia="de-DE"/>
    </w:rPr>
  </w:style>
  <w:style w:type="paragraph" w:customStyle="1" w:styleId="Reference">
    <w:name w:val="Reference"/>
    <w:basedOn w:val="a0"/>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pPr>
      <w:keepNext/>
      <w:adjustRightInd/>
      <w:spacing w:before="60" w:after="60" w:line="240" w:lineRule="auto"/>
      <w:jc w:val="center"/>
    </w:pPr>
    <w:rPr>
      <w:szCs w:val="20"/>
      <w:lang w:eastAsia="en-US"/>
    </w:rPr>
  </w:style>
  <w:style w:type="paragraph" w:customStyle="1" w:styleId="FigureCaption">
    <w:name w:val="Figure Caption"/>
    <w:basedOn w:val="a0"/>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pPr>
      <w:adjustRightInd/>
      <w:spacing w:before="120" w:after="120" w:line="240" w:lineRule="atLeast"/>
      <w:jc w:val="right"/>
    </w:pPr>
    <w:rPr>
      <w:szCs w:val="20"/>
      <w:lang w:eastAsia="en-US"/>
    </w:rPr>
  </w:style>
  <w:style w:type="paragraph" w:customStyle="1" w:styleId="multifig">
    <w:name w:val="multifig"/>
    <w:basedOn w:val="a0"/>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a0"/>
    <w:next w:val="a0"/>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pPr>
      <w:adjustRightInd/>
      <w:spacing w:line="240" w:lineRule="auto"/>
      <w:jc w:val="both"/>
    </w:pPr>
    <w:rPr>
      <w:sz w:val="16"/>
      <w:szCs w:val="24"/>
      <w:lang w:eastAsia="en-US"/>
    </w:rPr>
  </w:style>
  <w:style w:type="paragraph" w:customStyle="1" w:styleId="figure0">
    <w:name w:val="figure"/>
    <w:basedOn w:val="a0"/>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8">
    <w:name w:val="正文文本缩进 3 字符"/>
    <w:basedOn w:val="a1"/>
    <w:link w:val="37"/>
    <w:qFormat/>
    <w:rPr>
      <w:lang w:eastAsia="ja-JP"/>
    </w:rPr>
  </w:style>
  <w:style w:type="paragraph" w:customStyle="1" w:styleId="tah0">
    <w:name w:val="tah"/>
    <w:basedOn w:val="a0"/>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pPr>
      <w:spacing w:after="160" w:line="259" w:lineRule="auto"/>
    </w:pPr>
    <w:rPr>
      <w:rFonts w:eastAsiaTheme="minorEastAsia"/>
      <w:lang w:val="en-GB" w:eastAsia="en-US"/>
    </w:rPr>
  </w:style>
  <w:style w:type="character" w:customStyle="1" w:styleId="B1Char1">
    <w:name w:val="B1 Char1"/>
    <w:link w:val="B1"/>
    <w:qFormat/>
    <w:rPr>
      <w:lang w:val="en-GB" w:eastAsia="en-US"/>
    </w:rPr>
  </w:style>
  <w:style w:type="character" w:customStyle="1" w:styleId="28">
    <w:name w:val="正文文本 2 字符"/>
    <w:basedOn w:val="a1"/>
    <w:link w:val="27"/>
    <w:qFormat/>
    <w:rPr>
      <w:rFonts w:eastAsia="Times New Roman"/>
      <w:kern w:val="2"/>
      <w:sz w:val="21"/>
      <w:lang w:eastAsia="ja-JP"/>
    </w:rPr>
  </w:style>
  <w:style w:type="character" w:customStyle="1" w:styleId="26">
    <w:name w:val="正文文本缩进 2 字符"/>
    <w:basedOn w:val="a1"/>
    <w:link w:val="25"/>
    <w:qFormat/>
    <w:rPr>
      <w:rFonts w:eastAsia="Times New Roman"/>
      <w:kern w:val="2"/>
      <w:lang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0"/>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af6">
    <w:name w:val="日期 字符"/>
    <w:basedOn w:val="a1"/>
    <w:link w:val="af5"/>
    <w:qFormat/>
    <w:rPr>
      <w:rFonts w:eastAsia="Times New Roman"/>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a5">
    <w:name w:val="列表 字符"/>
    <w:link w:val="a4"/>
    <w:qFormat/>
    <w:rPr>
      <w:lang w:val="en-GB" w:eastAsia="en-US"/>
    </w:rPr>
  </w:style>
  <w:style w:type="character" w:customStyle="1" w:styleId="afc">
    <w:name w:val="页眉 字符"/>
    <w:link w:val="afb"/>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lang w:val="en-GB" w:eastAsia="en-US"/>
    </w:rPr>
  </w:style>
  <w:style w:type="character" w:customStyle="1" w:styleId="33">
    <w:name w:val="列表 3 字符"/>
    <w:link w:val="32"/>
    <w:qFormat/>
    <w:rPr>
      <w:lang w:val="en-GB" w:eastAsia="en-US"/>
    </w:rPr>
  </w:style>
  <w:style w:type="character" w:customStyle="1" w:styleId="B3Char">
    <w:name w:val="B3 Char"/>
    <w:link w:val="B3"/>
    <w:qFormat/>
    <w:rPr>
      <w:lang w:val="en-GB" w:eastAsia="en-US"/>
    </w:rPr>
  </w:style>
  <w:style w:type="character" w:customStyle="1" w:styleId="afa">
    <w:name w:val="页脚 字符"/>
    <w:link w:val="af9"/>
    <w:uiPriority w:val="99"/>
    <w:qFormat/>
    <w:rPr>
      <w:sz w:val="18"/>
      <w:szCs w:val="18"/>
    </w:rPr>
  </w:style>
  <w:style w:type="paragraph" w:customStyle="1" w:styleId="tdoc-header">
    <w:name w:val="tdoc-header"/>
    <w:qFormat/>
    <w:pPr>
      <w:spacing w:after="160" w:line="259"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eastAsiaTheme="minorEastAsia"/>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a1"/>
    <w:qFormat/>
  </w:style>
  <w:style w:type="character" w:customStyle="1" w:styleId="aa">
    <w:name w:val="题注 字符"/>
    <w:link w:val="a9"/>
    <w:uiPriority w:val="35"/>
    <w:qFormat/>
    <w:rPr>
      <w:b/>
      <w:lang w:val="en-GB" w:eastAsia="en-US"/>
    </w:rPr>
  </w:style>
  <w:style w:type="character" w:customStyle="1" w:styleId="afff4">
    <w:name w:val="列表段落 字符"/>
    <w:link w:val="afff3"/>
    <w:uiPriority w:val="34"/>
    <w:qFormat/>
    <w:locked/>
    <w:rPr>
      <w:szCs w:val="22"/>
    </w:rPr>
  </w:style>
  <w:style w:type="character" w:customStyle="1" w:styleId="def">
    <w:name w:val="def"/>
    <w:basedOn w:val="a1"/>
    <w:qFormat/>
  </w:style>
  <w:style w:type="paragraph" w:customStyle="1" w:styleId="Normalwithindent">
    <w:name w:val="Normal with indent"/>
    <w:basedOn w:val="a0"/>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afff6">
    <w:name w:val="No Spacing"/>
    <w:uiPriority w:val="1"/>
    <w:qFormat/>
    <w:pPr>
      <w:spacing w:after="160" w:line="259" w:lineRule="auto"/>
    </w:pPr>
    <w:rPr>
      <w:rFonts w:ascii="Calibri" w:eastAsiaTheme="minorEastAsia" w:hAnsi="Calibri"/>
      <w:sz w:val="22"/>
      <w:szCs w:val="22"/>
    </w:rPr>
  </w:style>
  <w:style w:type="paragraph" w:customStyle="1" w:styleId="maintext">
    <w:name w:val="main text"/>
    <w:basedOn w:val="a0"/>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a0"/>
    <w:qFormat/>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style>
  <w:style w:type="character" w:customStyle="1" w:styleId="high-light-bg4">
    <w:name w:val="high-light-bg4"/>
    <w:basedOn w:val="a1"/>
    <w:qFormat/>
  </w:style>
  <w:style w:type="character" w:customStyle="1" w:styleId="PatApplChar">
    <w:name w:val="Pat Appl Char"/>
    <w:basedOn w:val="a1"/>
    <w:link w:val="PatAppl"/>
    <w:qFormat/>
    <w:rPr>
      <w:rFonts w:ascii="Courier New" w:eastAsia="Times New Roman" w:hAnsi="Courier New"/>
      <w:sz w:val="24"/>
    </w:rPr>
  </w:style>
  <w:style w:type="paragraph" w:customStyle="1" w:styleId="PatAppl">
    <w:name w:val="Pat Appl"/>
    <w:basedOn w:val="a0"/>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pPr>
      <w:widowControl w:val="0"/>
      <w:adjustRightInd/>
      <w:spacing w:line="240" w:lineRule="auto"/>
      <w:ind w:leftChars="400" w:left="840"/>
    </w:pPr>
    <w:rPr>
      <w:rFonts w:eastAsia="宋体"/>
      <w:kern w:val="2"/>
      <w:szCs w:val="24"/>
    </w:rPr>
  </w:style>
  <w:style w:type="paragraph" w:customStyle="1" w:styleId="3a">
    <w:name w:val="列出段落3"/>
    <w:basedOn w:val="a0"/>
    <w:uiPriority w:val="34"/>
    <w:unhideWhenUsed/>
    <w:qFormat/>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a1"/>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sz w:val="22"/>
      <w:lang w:val="en-US" w:eastAsia="en-US"/>
    </w:rPr>
  </w:style>
  <w:style w:type="paragraph" w:customStyle="1" w:styleId="RAN1bullet1">
    <w:name w:val="RAN1 bullet1"/>
    <w:basedOn w:val="a0"/>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 w:val="22"/>
      <w:szCs w:val="24"/>
      <w:lang w:eastAsia="zh-CN"/>
    </w:rPr>
  </w:style>
  <w:style w:type="paragraph" w:customStyle="1" w:styleId="RAN1tdoc">
    <w:name w:val="RAN1 tdoc"/>
    <w:basedOn w:val="a0"/>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sz w:val="22"/>
      <w:lang w:val="en-US" w:eastAsia="en-US"/>
    </w:rPr>
  </w:style>
  <w:style w:type="paragraph" w:customStyle="1" w:styleId="Proposal">
    <w:name w:val="Proposal"/>
    <w:basedOn w:val="a0"/>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Theme="minorEastAsia" w:hAnsi="Arial" w:cs="Arial"/>
      <w:color w:val="0000FF"/>
      <w:kern w:val="1"/>
      <w:lang w:eastAsia="ar-SA"/>
    </w:rPr>
  </w:style>
  <w:style w:type="paragraph" w:customStyle="1" w:styleId="bullet">
    <w:name w:val="bullet"/>
    <w:basedOn w:val="afff3"/>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 w:val="22"/>
      <w:szCs w:val="24"/>
      <w:lang w:val="en-US" w:eastAsia="en-US"/>
    </w:rPr>
  </w:style>
  <w:style w:type="paragraph" w:customStyle="1" w:styleId="TOCHeading1">
    <w:name w:val="TOC Heading1"/>
    <w:basedOn w:val="1"/>
    <w:next w:val="a0"/>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eastAsia="zh-CN"/>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eastAsia="zh-CN"/>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a0"/>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eastAsia="en-US"/>
    </w:rPr>
  </w:style>
  <w:style w:type="paragraph" w:customStyle="1" w:styleId="gmail-msolistparagraph">
    <w:name w:val="gmail-msolistparagraph"/>
    <w:basedOn w:val="a0"/>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b"/>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Theme="minorEastAsia" w:hAnsi="Arial" w:cs="Arial"/>
      <w:color w:val="000000"/>
      <w:sz w:val="24"/>
      <w:szCs w:val="24"/>
      <w:lang w:eastAsia="en-US"/>
    </w:rPr>
  </w:style>
  <w:style w:type="paragraph" w:customStyle="1" w:styleId="3GPPNormalText">
    <w:name w:val="3GPP Normal Text"/>
    <w:basedOn w:val="af"/>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a0"/>
    <w:qFormat/>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a0"/>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0">
    <w:name w:val="TableCell"/>
    <w:basedOn w:val="a0"/>
    <w:qFormat/>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adjustRightInd/>
      <w:spacing w:line="240" w:lineRule="auto"/>
      <w:ind w:left="720"/>
      <w:contextualSpacing/>
    </w:pPr>
    <w:rPr>
      <w:rFonts w:eastAsia="Times New Roman"/>
      <w:sz w:val="24"/>
      <w:szCs w:val="24"/>
    </w:rPr>
  </w:style>
  <w:style w:type="paragraph" w:customStyle="1" w:styleId="ListParagraph2">
    <w:name w:val="List Paragraph2"/>
    <w:basedOn w:val="a0"/>
    <w:qFormat/>
    <w:pPr>
      <w:adjustRightInd/>
      <w:spacing w:line="240" w:lineRule="auto"/>
      <w:ind w:left="720"/>
      <w:contextualSpacing/>
    </w:pPr>
    <w:rPr>
      <w:rFonts w:eastAsia="Times New Roman"/>
      <w:sz w:val="24"/>
      <w:szCs w:val="24"/>
    </w:rPr>
  </w:style>
  <w:style w:type="paragraph" w:customStyle="1" w:styleId="ListParagraph5">
    <w:name w:val="List Paragraph5"/>
    <w:basedOn w:val="a0"/>
    <w:qFormat/>
    <w:pPr>
      <w:adjustRightInd/>
      <w:spacing w:line="240" w:lineRule="auto"/>
      <w:ind w:left="720"/>
      <w:contextualSpacing/>
    </w:pPr>
    <w:rPr>
      <w:rFonts w:eastAsia="Times New Roman"/>
      <w:sz w:val="24"/>
      <w:szCs w:val="24"/>
    </w:rPr>
  </w:style>
  <w:style w:type="paragraph" w:customStyle="1" w:styleId="ListParagraph4">
    <w:name w:val="List Paragraph4"/>
    <w:basedOn w:val="a0"/>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a0"/>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宋体" w:hAnsi="Times New Roman"/>
      <w:lang w:val="en-GB" w:eastAsia="en-US"/>
    </w:rPr>
  </w:style>
  <w:style w:type="paragraph" w:customStyle="1" w:styleId="ListParagraph7">
    <w:name w:val="List Paragraph7"/>
    <w:basedOn w:val="a0"/>
    <w:qFormat/>
    <w:pPr>
      <w:adjustRightInd/>
      <w:spacing w:line="240" w:lineRule="auto"/>
      <w:ind w:left="720"/>
      <w:contextualSpacing/>
    </w:pPr>
    <w:rPr>
      <w:rFonts w:eastAsia="Times New Roman"/>
      <w:sz w:val="24"/>
      <w:szCs w:val="24"/>
    </w:rPr>
  </w:style>
  <w:style w:type="paragraph" w:customStyle="1" w:styleId="ListParagraph6">
    <w:name w:val="List Paragraph6"/>
    <w:basedOn w:val="a0"/>
    <w:qFormat/>
    <w:pPr>
      <w:adjustRightInd/>
      <w:spacing w:line="240" w:lineRule="auto"/>
      <w:ind w:left="720"/>
      <w:contextualSpacing/>
    </w:pPr>
    <w:rPr>
      <w:rFonts w:eastAsia="Times New Roman"/>
      <w:sz w:val="24"/>
      <w:szCs w:val="24"/>
    </w:rPr>
  </w:style>
  <w:style w:type="paragraph" w:customStyle="1" w:styleId="61">
    <w:name w:val="标题 61"/>
    <w:basedOn w:val="a0"/>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a0"/>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0"/>
    <w:link w:val="ParagraphChar"/>
    <w:qFormat/>
    <w:pPr>
      <w:adjustRightInd/>
      <w:spacing w:before="220" w:line="240" w:lineRule="auto"/>
    </w:pPr>
    <w:rPr>
      <w:rFonts w:eastAsia="宋体"/>
      <w:szCs w:val="20"/>
      <w:lang w:val="en-GB" w:eastAsia="en-US"/>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7">
    <w:name w:val="表格文字居左"/>
    <w:basedOn w:val="a0"/>
    <w:next w:val="a0"/>
    <w:qFormat/>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Pr>
      <w:rFonts w:ascii="Arial" w:eastAsia="宋体" w:hAnsi="Arial"/>
      <w:vanish/>
      <w:sz w:val="16"/>
      <w:szCs w:val="16"/>
    </w:rPr>
  </w:style>
  <w:style w:type="character" w:customStyle="1" w:styleId="hps">
    <w:name w:val="hps"/>
    <w:qFormat/>
  </w:style>
  <w:style w:type="paragraph" w:customStyle="1" w:styleId="z-BottomofForm1">
    <w:name w:val="z-Bottom of Form1"/>
    <w:basedOn w:val="a0"/>
    <w:next w:val="a0"/>
    <w:link w:val="z-BottomofFormChar"/>
    <w:uiPriority w:val="99"/>
    <w:unhideWhenUsed/>
    <w:qFormat/>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Pr>
      <w:rFonts w:ascii="Arial" w:eastAsia="宋体" w:hAnsi="Arial"/>
      <w:vanish/>
      <w:sz w:val="16"/>
      <w:szCs w:val="16"/>
    </w:rPr>
  </w:style>
  <w:style w:type="paragraph" w:customStyle="1" w:styleId="tablecell1">
    <w:name w:val="tablecell"/>
    <w:basedOn w:val="a0"/>
    <w:qFormat/>
    <w:pPr>
      <w:autoSpaceDE w:val="0"/>
      <w:autoSpaceDN w:val="0"/>
      <w:snapToGrid w:val="0"/>
      <w:spacing w:before="40" w:after="40" w:line="240" w:lineRule="auto"/>
    </w:pPr>
    <w:rPr>
      <w:rFonts w:eastAsia="宋体"/>
      <w:szCs w:val="20"/>
      <w:lang w:eastAsia="en-US"/>
    </w:rPr>
  </w:style>
  <w:style w:type="character" w:customStyle="1" w:styleId="shorttext">
    <w:name w:val="short_text"/>
    <w:qFormat/>
  </w:style>
  <w:style w:type="paragraph" w:customStyle="1" w:styleId="tableheader">
    <w:name w:val="tableheader"/>
    <w:basedOn w:val="a0"/>
    <w:qFormat/>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style>
  <w:style w:type="paragraph" w:customStyle="1" w:styleId="Test">
    <w:name w:val="Test"/>
    <w:basedOn w:val="a0"/>
    <w:qFormat/>
    <w:pPr>
      <w:adjustRightInd/>
      <w:spacing w:before="60" w:after="60" w:line="280" w:lineRule="atLeast"/>
      <w:ind w:left="2160"/>
      <w:jc w:val="both"/>
    </w:pPr>
    <w:rPr>
      <w:rFonts w:eastAsia="MS Mincho"/>
      <w:szCs w:val="20"/>
      <w:lang w:val="en-GB" w:eastAsia="en-US"/>
    </w:rPr>
  </w:style>
  <w:style w:type="character" w:customStyle="1" w:styleId="af2">
    <w:name w:val="正文文本缩进 字符"/>
    <w:basedOn w:val="a1"/>
    <w:link w:val="af1"/>
    <w:uiPriority w:val="99"/>
    <w:qFormat/>
    <w:rPr>
      <w:rFonts w:eastAsia="宋体"/>
    </w:rPr>
  </w:style>
  <w:style w:type="character" w:customStyle="1" w:styleId="ReferenceChar">
    <w:name w:val="Reference Char"/>
    <w:link w:val="Reference"/>
    <w:uiPriority w:val="99"/>
    <w:qFormat/>
    <w:rPr>
      <w:sz w:val="18"/>
      <w:lang w:eastAsia="en-US"/>
    </w:rPr>
  </w:style>
  <w:style w:type="character" w:customStyle="1" w:styleId="aff">
    <w:name w:val="副标题 字符"/>
    <w:basedOn w:val="a1"/>
    <w:link w:val="afe"/>
    <w:uiPriority w:val="11"/>
    <w:qFormat/>
    <w:rPr>
      <w:rFonts w:ascii="Cambria" w:eastAsia="宋体" w:hAnsi="Cambria"/>
      <w:b/>
      <w:i/>
      <w:iCs/>
      <w:color w:val="4F81BD"/>
      <w:spacing w:val="15"/>
      <w:szCs w:val="24"/>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b"/>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pPr>
      <w:tabs>
        <w:tab w:val="left" w:pos="1440"/>
      </w:tabs>
      <w:spacing w:before="120"/>
      <w:ind w:left="1440" w:hanging="360"/>
      <w:outlineLvl w:val="2"/>
    </w:pPr>
    <w:rPr>
      <w:rFonts w:eastAsia="MS Mincho"/>
      <w:lang w:eastAsia="de-DE"/>
    </w:rPr>
  </w:style>
  <w:style w:type="paragraph" w:customStyle="1" w:styleId="Bullets">
    <w:name w:val="Bullets"/>
    <w:basedOn w:val="af"/>
    <w:qFormat/>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pPr>
      <w:adjustRightInd/>
      <w:spacing w:before="360" w:line="240" w:lineRule="atLeast"/>
      <w:jc w:val="center"/>
    </w:pPr>
    <w:rPr>
      <w:rFonts w:eastAsia="MS Mincho"/>
      <w:szCs w:val="20"/>
      <w:lang w:eastAsia="ja-JP"/>
    </w:rPr>
  </w:style>
  <w:style w:type="character" w:customStyle="1" w:styleId="2c">
    <w:name w:val="正文文本首行缩进 2 字符"/>
    <w:basedOn w:val="af2"/>
    <w:link w:val="2b"/>
    <w:qFormat/>
    <w:rPr>
      <w:rFonts w:eastAsia="MS Mincho"/>
      <w:lang w:val="en-GB" w:eastAsia="en-US"/>
    </w:rPr>
  </w:style>
  <w:style w:type="paragraph" w:customStyle="1" w:styleId="List1">
    <w:name w:val="List 1"/>
    <w:basedOn w:val="a0"/>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5">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Pr>
      <w:rFonts w:ascii="Calibri" w:eastAsia="宋体" w:hAnsi="Calibri"/>
      <w:kern w:val="2"/>
      <w:sz w:val="21"/>
      <w:szCs w:val="22"/>
    </w:rPr>
  </w:style>
  <w:style w:type="paragraph" w:customStyle="1" w:styleId="00BodyText">
    <w:name w:val="00 BodyText"/>
    <w:basedOn w:val="a0"/>
    <w:qFormat/>
    <w:pPr>
      <w:adjustRightInd/>
      <w:spacing w:after="220" w:line="240" w:lineRule="auto"/>
    </w:pPr>
    <w:rPr>
      <w:rFonts w:ascii="Arial" w:eastAsia="宋体" w:hAnsi="Arial"/>
      <w:szCs w:val="24"/>
      <w:lang w:eastAsia="en-US"/>
    </w:rPr>
  </w:style>
  <w:style w:type="paragraph" w:customStyle="1" w:styleId="afff8">
    <w:name w:val="样式 正文"/>
    <w:basedOn w:val="a0"/>
    <w:link w:val="Char"/>
    <w:qFormat/>
    <w:pPr>
      <w:widowControl w:val="0"/>
      <w:adjustRightInd/>
      <w:spacing w:line="240" w:lineRule="auto"/>
      <w:ind w:firstLineChars="200" w:firstLine="420"/>
      <w:jc w:val="both"/>
    </w:pPr>
    <w:rPr>
      <w:rFonts w:eastAsia="宋体" w:cs="宋体"/>
      <w:kern w:val="2"/>
      <w:sz w:val="21"/>
      <w:szCs w:val="20"/>
    </w:rPr>
  </w:style>
  <w:style w:type="character" w:customStyle="1" w:styleId="Char">
    <w:name w:val="样式 正文 Char"/>
    <w:link w:val="afff8"/>
    <w:qFormat/>
    <w:rPr>
      <w:rFonts w:eastAsia="宋体" w:cs="宋体"/>
      <w:kern w:val="2"/>
      <w:sz w:val="21"/>
    </w:rPr>
  </w:style>
  <w:style w:type="paragraph" w:customStyle="1" w:styleId="afff9">
    <w:name w:val="公式"/>
    <w:basedOn w:val="a0"/>
    <w:qFormat/>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f"/>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eastAsia="MS Mincho"/>
      <w:sz w:val="16"/>
      <w:szCs w:val="16"/>
      <w:lang w:eastAsia="en-US"/>
    </w:rPr>
  </w:style>
  <w:style w:type="character" w:customStyle="1" w:styleId="TitleChar2">
    <w:name w:val="Title Char2"/>
    <w:uiPriority w:val="10"/>
    <w:qFormat/>
    <w:locked/>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f"/>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7"/>
    <w:next w:val="af"/>
    <w:qFormat/>
    <w:pPr>
      <w:widowControl w:val="0"/>
      <w:tabs>
        <w:tab w:val="left" w:pos="0"/>
      </w:tabs>
      <w:spacing w:after="0"/>
      <w:ind w:left="0" w:hangingChars="200" w:hanging="200"/>
      <w:jc w:val="both"/>
    </w:pPr>
    <w:rPr>
      <w:rFonts w:eastAsia="MS Gothic"/>
      <w:kern w:val="2"/>
      <w:lang w:val="en-US" w:eastAsia="ja-JP"/>
    </w:rPr>
  </w:style>
  <w:style w:type="character" w:customStyle="1" w:styleId="36">
    <w:name w:val="正文文本 3 字符"/>
    <w:basedOn w:val="a1"/>
    <w:link w:val="35"/>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81">
    <w:name w:val="表 (赤)  81"/>
    <w:basedOn w:val="a0"/>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a0"/>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a0"/>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val="en-US" w:eastAsia="ko-KR"/>
    </w:rPr>
  </w:style>
  <w:style w:type="paragraph" w:customStyle="1" w:styleId="ParagraphNumbering">
    <w:name w:val="Paragraph Numbering"/>
    <w:basedOn w:val="a0"/>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a1"/>
    <w:uiPriority w:val="10"/>
    <w:qFormat/>
    <w:rPr>
      <w:rFonts w:asciiTheme="majorHAnsi" w:eastAsia="宋体" w:hAnsiTheme="majorHAnsi" w:cstheme="majorBidi"/>
      <w:b/>
      <w:bCs/>
      <w:sz w:val="32"/>
      <w:szCs w:val="32"/>
    </w:rPr>
  </w:style>
  <w:style w:type="character" w:customStyle="1" w:styleId="afffd">
    <w:name w:val="列出段落 字符"/>
    <w:uiPriority w:val="34"/>
    <w:qFormat/>
    <w:rPr>
      <w:rFonts w:ascii="Times" w:eastAsia="Batang" w:hAnsi="Times"/>
      <w:szCs w:val="24"/>
      <w:lang w:val="en-GB" w:eastAsia="zh-CN"/>
    </w:rPr>
  </w:style>
  <w:style w:type="character" w:customStyle="1" w:styleId="colour">
    <w:name w:val="colour"/>
    <w:basedOn w:val="a1"/>
    <w:qFormat/>
  </w:style>
  <w:style w:type="character" w:customStyle="1" w:styleId="highlight">
    <w:name w:val="highlight"/>
    <w:basedOn w:val="a1"/>
    <w:qFormat/>
  </w:style>
  <w:style w:type="paragraph" w:customStyle="1" w:styleId="src">
    <w:name w:val="src"/>
    <w:basedOn w:val="a0"/>
    <w:qFormat/>
    <w:pPr>
      <w:adjustRightInd/>
      <w:spacing w:before="100" w:beforeAutospacing="1" w:after="100" w:afterAutospacing="1" w:line="240" w:lineRule="auto"/>
    </w:pPr>
    <w:rPr>
      <w:rFonts w:ascii="宋体" w:eastAsia="宋体" w:hAnsi="宋体" w:cs="宋体"/>
      <w:sz w:val="24"/>
      <w:szCs w:val="24"/>
    </w:rPr>
  </w:style>
  <w:style w:type="character" w:customStyle="1" w:styleId="CRCoverPageZchn">
    <w:name w:val="CR Cover Page Zchn"/>
    <w:link w:val="CRCoverPage"/>
    <w:rsid w:val="00A36916"/>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96B8AC-9E8B-45A5-A3FE-1B4AC0611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1191</TotalTime>
  <Pages>5</Pages>
  <Words>1364</Words>
  <Characters>7779</Characters>
  <Application>Microsoft Office Word</Application>
  <DocSecurity>0</DocSecurity>
  <Lines>64</Lines>
  <Paragraphs>18</Paragraphs>
  <ScaleCrop>false</ScaleCrop>
  <Company/>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TCL_CHENZHE</cp:lastModifiedBy>
  <cp:revision>16</cp:revision>
  <cp:lastPrinted>2018-09-28T06:47:00Z</cp:lastPrinted>
  <dcterms:created xsi:type="dcterms:W3CDTF">2023-08-07T06:24:00Z</dcterms:created>
  <dcterms:modified xsi:type="dcterms:W3CDTF">2023-08-11T05:37:00Z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D4B16AE4CBFE463FA5CBB1FF2E9871B9</vt:lpwstr>
  </property>
</Properties>
</file>